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248" w:rsidRPr="00087B47" w:rsidRDefault="00555A87" w:rsidP="006A7818">
      <w:pPr>
        <w:ind w:right="-23"/>
        <w:rPr>
          <w:rFonts w:cstheme="minorHAnsi"/>
          <w:sz w:val="24"/>
          <w:szCs w:val="24"/>
        </w:rPr>
      </w:pPr>
      <w:r w:rsidRPr="00087B47">
        <w:rPr>
          <w:rFonts w:cstheme="minorHAnsi"/>
          <w:noProof/>
          <w:sz w:val="24"/>
          <w:szCs w:val="24"/>
        </w:rPr>
        <mc:AlternateContent>
          <mc:Choice Requires="wps">
            <w:drawing>
              <wp:anchor distT="0" distB="0" distL="114300" distR="114300" simplePos="0" relativeHeight="251665408" behindDoc="0" locked="0" layoutInCell="1" allowOverlap="1" wp14:anchorId="65806D43" wp14:editId="0AEC8799">
                <wp:simplePos x="0" y="0"/>
                <wp:positionH relativeFrom="margin">
                  <wp:align>center</wp:align>
                </wp:positionH>
                <wp:positionV relativeFrom="paragraph">
                  <wp:posOffset>145589</wp:posOffset>
                </wp:positionV>
                <wp:extent cx="7203959"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203959" cy="1828800"/>
                        </a:xfrm>
                        <a:prstGeom prst="rect">
                          <a:avLst/>
                        </a:prstGeom>
                        <a:noFill/>
                        <a:ln>
                          <a:noFill/>
                        </a:ln>
                      </wps:spPr>
                      <wps:txbx>
                        <w:txbxContent>
                          <w:p w:rsidR="00555A87" w:rsidRPr="00EE7051" w:rsidRDefault="00555A87" w:rsidP="00555A87">
                            <w:pPr>
                              <w:jc w:val="cente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E7051">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KS4 Year 10 / 11 </w:t>
                            </w:r>
                            <w: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E7051">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AQA GCSE </w:t>
                            </w:r>
                            <w: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Food Preparation &amp; Nutrition</w:t>
                            </w:r>
                            <w:r w:rsidRPr="00EE7051">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806D43" id="_x0000_t202" coordsize="21600,21600" o:spt="202" path="m,l,21600r21600,l21600,xe">
                <v:stroke joinstyle="miter"/>
                <v:path gradientshapeok="t" o:connecttype="rect"/>
              </v:shapetype>
              <v:shape id="Text Box 3" o:spid="_x0000_s1026" type="#_x0000_t202" style="position:absolute;margin-left:0;margin-top:11.45pt;width:567.25pt;height:2in;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" filled="f" stroked="f">
                <v:textbox style="mso-fit-shape-to-text:t">
                  <w:txbxContent>
                    <w:p w:rsidR="00555A87" w:rsidRPr="00EE7051" w:rsidRDefault="00555A87" w:rsidP="00555A87">
                      <w:pPr>
                        <w:jc w:val="cente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E7051">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KS4 Year 10 / 11 </w:t>
                      </w:r>
                      <w: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E7051">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AQA GCSE </w:t>
                      </w:r>
                      <w: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Food Preparation &amp; Nutrition</w:t>
                      </w:r>
                      <w:r w:rsidRPr="00EE7051">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w10:wrap anchorx="margin"/>
              </v:shape>
            </w:pict>
          </mc:Fallback>
        </mc:AlternateContent>
      </w:r>
    </w:p>
    <w:p w:rsidR="00834248" w:rsidRPr="00087B47" w:rsidRDefault="00834248" w:rsidP="006A7818">
      <w:pPr>
        <w:ind w:right="-23"/>
        <w:rPr>
          <w:rFonts w:cstheme="minorHAnsi"/>
          <w:sz w:val="24"/>
          <w:szCs w:val="24"/>
        </w:rPr>
      </w:pPr>
    </w:p>
    <w:p w:rsidR="00834248" w:rsidRPr="00087B47" w:rsidRDefault="00AB12C9" w:rsidP="006A7818">
      <w:pPr>
        <w:ind w:right="-23"/>
        <w:rPr>
          <w:rFonts w:cstheme="minorHAnsi"/>
          <w:sz w:val="24"/>
          <w:szCs w:val="24"/>
        </w:rPr>
      </w:pPr>
      <w:r>
        <w:rPr>
          <w:rFonts w:eastAsia="Times New Roman"/>
          <w:noProof/>
          <w:color w:val="000000"/>
          <w:sz w:val="24"/>
          <w:szCs w:val="24"/>
        </w:rPr>
        <w:drawing>
          <wp:anchor distT="0" distB="0" distL="114300" distR="114300" simplePos="0" relativeHeight="251666432" behindDoc="0" locked="0" layoutInCell="1" allowOverlap="1">
            <wp:simplePos x="0" y="0"/>
            <wp:positionH relativeFrom="column">
              <wp:posOffset>-30480</wp:posOffset>
            </wp:positionH>
            <wp:positionV relativeFrom="paragraph">
              <wp:posOffset>269875</wp:posOffset>
            </wp:positionV>
            <wp:extent cx="6016625" cy="2323430"/>
            <wp:effectExtent l="0" t="0" r="3175" b="1270"/>
            <wp:wrapNone/>
            <wp:docPr id="1" name="Picture 1" descr="cid:03bc148d-67a2-4c74-b10c-b77ce3705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3bc148d-67a2-4c74-b10c-b77ce3705f4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016625" cy="2323430"/>
                    </a:xfrm>
                    <a:prstGeom prst="rect">
                      <a:avLst/>
                    </a:prstGeom>
                    <a:noFill/>
                    <a:ln>
                      <a:noFill/>
                    </a:ln>
                  </pic:spPr>
                </pic:pic>
              </a:graphicData>
            </a:graphic>
          </wp:anchor>
        </w:drawing>
      </w:r>
    </w:p>
    <w:p w:rsidR="00834248" w:rsidRPr="00087B47" w:rsidRDefault="00834248" w:rsidP="006A7818">
      <w:pPr>
        <w:ind w:right="-23"/>
        <w:rPr>
          <w:rFonts w:cstheme="minorHAnsi"/>
          <w:sz w:val="24"/>
          <w:szCs w:val="24"/>
        </w:rPr>
      </w:pPr>
    </w:p>
    <w:p w:rsidR="00834248" w:rsidRPr="00087B47" w:rsidRDefault="00834248" w:rsidP="006A7818">
      <w:pPr>
        <w:ind w:right="-23"/>
        <w:rPr>
          <w:rFonts w:cstheme="minorHAnsi"/>
          <w:sz w:val="24"/>
          <w:szCs w:val="24"/>
        </w:rPr>
      </w:pPr>
    </w:p>
    <w:p w:rsidR="00834248" w:rsidRPr="00087B47" w:rsidRDefault="00834248" w:rsidP="006A7818">
      <w:pPr>
        <w:ind w:right="-23"/>
        <w:rPr>
          <w:rFonts w:cstheme="minorHAnsi"/>
          <w:sz w:val="24"/>
          <w:szCs w:val="24"/>
        </w:rPr>
      </w:pPr>
    </w:p>
    <w:p w:rsidR="00834248" w:rsidRPr="00087B47" w:rsidRDefault="00834248" w:rsidP="006A7818">
      <w:pPr>
        <w:ind w:right="-23"/>
        <w:rPr>
          <w:rFonts w:cstheme="minorHAnsi"/>
          <w:sz w:val="24"/>
          <w:szCs w:val="24"/>
        </w:rPr>
      </w:pPr>
    </w:p>
    <w:p w:rsidR="00834248" w:rsidRPr="00087B47" w:rsidRDefault="00834248" w:rsidP="006A7818">
      <w:pPr>
        <w:ind w:right="-23"/>
        <w:rPr>
          <w:rFonts w:cstheme="minorHAnsi"/>
          <w:sz w:val="24"/>
          <w:szCs w:val="24"/>
        </w:rPr>
      </w:pPr>
    </w:p>
    <w:p w:rsidR="00834248" w:rsidRPr="00087B47" w:rsidRDefault="00834248" w:rsidP="006A7818">
      <w:pPr>
        <w:ind w:right="-23"/>
        <w:rPr>
          <w:rFonts w:cstheme="minorHAnsi"/>
          <w:sz w:val="24"/>
          <w:szCs w:val="24"/>
        </w:rPr>
      </w:pPr>
    </w:p>
    <w:p w:rsidR="00152007" w:rsidRPr="00087B47" w:rsidRDefault="00152007" w:rsidP="006A7818">
      <w:pPr>
        <w:ind w:right="-23"/>
        <w:rPr>
          <w:rFonts w:cstheme="minorHAnsi"/>
          <w:sz w:val="24"/>
          <w:szCs w:val="24"/>
        </w:rPr>
      </w:pPr>
    </w:p>
    <w:tbl>
      <w:tblPr>
        <w:tblStyle w:val="TableGrid"/>
        <w:tblpPr w:leftFromText="180" w:rightFromText="180" w:vertAnchor="text" w:horzAnchor="margin" w:tblpY="637"/>
        <w:tblW w:w="9493" w:type="dxa"/>
        <w:tblLook w:val="04A0" w:firstRow="1" w:lastRow="0" w:firstColumn="1" w:lastColumn="0" w:noHBand="0" w:noVBand="1"/>
      </w:tblPr>
      <w:tblGrid>
        <w:gridCol w:w="9493"/>
      </w:tblGrid>
      <w:tr w:rsidR="00E04F50" w:rsidRPr="00F356DA" w:rsidTr="00F356DA">
        <w:tc>
          <w:tcPr>
            <w:tcW w:w="9493" w:type="dxa"/>
            <w:shd w:val="clear" w:color="auto" w:fill="99FFCC"/>
          </w:tcPr>
          <w:p w:rsidR="00E04F50" w:rsidRPr="00F356DA" w:rsidRDefault="00E04F50" w:rsidP="006A7818">
            <w:pPr>
              <w:ind w:right="-23"/>
              <w:jc w:val="center"/>
              <w:rPr>
                <w:rFonts w:cstheme="minorHAnsi"/>
                <w:b/>
                <w:szCs w:val="24"/>
              </w:rPr>
            </w:pPr>
            <w:r w:rsidRPr="00F356DA">
              <w:rPr>
                <w:rFonts w:cstheme="minorHAnsi"/>
                <w:b/>
                <w:szCs w:val="24"/>
              </w:rPr>
              <w:t>Year 10</w:t>
            </w:r>
          </w:p>
        </w:tc>
      </w:tr>
      <w:tr w:rsidR="00E04F50" w:rsidRPr="00F356DA" w:rsidTr="00E04F50">
        <w:tc>
          <w:tcPr>
            <w:tcW w:w="9493" w:type="dxa"/>
          </w:tcPr>
          <w:p w:rsidR="00EE3B16" w:rsidRPr="00F356DA" w:rsidRDefault="00E04F50" w:rsidP="006A7818">
            <w:pPr>
              <w:ind w:right="-23"/>
              <w:rPr>
                <w:rFonts w:cstheme="minorHAnsi"/>
                <w:b/>
                <w:i/>
                <w:szCs w:val="24"/>
                <w:u w:val="single"/>
              </w:rPr>
            </w:pPr>
            <w:r w:rsidRPr="00F356DA">
              <w:rPr>
                <w:rFonts w:cstheme="minorHAnsi"/>
                <w:b/>
                <w:i/>
                <w:szCs w:val="24"/>
                <w:u w:val="single"/>
              </w:rPr>
              <w:t xml:space="preserve">Autumn </w:t>
            </w:r>
            <w:r w:rsidR="00F356DA" w:rsidRPr="00F356DA">
              <w:rPr>
                <w:rFonts w:cstheme="minorHAnsi"/>
                <w:b/>
                <w:i/>
                <w:szCs w:val="24"/>
                <w:u w:val="single"/>
              </w:rPr>
              <w:t>T</w:t>
            </w:r>
            <w:r w:rsidRPr="00F356DA">
              <w:rPr>
                <w:rFonts w:cstheme="minorHAnsi"/>
                <w:b/>
                <w:i/>
                <w:szCs w:val="24"/>
                <w:u w:val="single"/>
              </w:rPr>
              <w:t xml:space="preserve">erm </w:t>
            </w:r>
          </w:p>
          <w:p w:rsidR="00E04F50" w:rsidRPr="00F356DA" w:rsidRDefault="00782406" w:rsidP="006A7818">
            <w:pPr>
              <w:ind w:right="-23"/>
              <w:rPr>
                <w:rFonts w:cstheme="minorHAnsi"/>
                <w:b/>
                <w:szCs w:val="24"/>
              </w:rPr>
            </w:pPr>
            <w:r w:rsidRPr="00F356DA">
              <w:rPr>
                <w:rFonts w:eastAsia="Times New Roman" w:cstheme="minorHAnsi"/>
                <w:color w:val="4B4B4B"/>
                <w:szCs w:val="24"/>
                <w:lang w:eastAsia="en-GB"/>
              </w:rPr>
              <w:t>Students will u</w:t>
            </w:r>
            <w:r w:rsidR="00E04F50" w:rsidRPr="00F356DA">
              <w:rPr>
                <w:rFonts w:eastAsia="Times New Roman" w:cstheme="minorHAnsi"/>
                <w:color w:val="4B4B4B"/>
                <w:szCs w:val="24"/>
                <w:lang w:eastAsia="en-GB"/>
              </w:rPr>
              <w:t xml:space="preserve">nderstand the relationship between diet, nutrition and health, including the physiological and psychological effects of poor diet and health. </w:t>
            </w:r>
          </w:p>
          <w:p w:rsidR="00E04F50" w:rsidRPr="00F356DA" w:rsidRDefault="00E04F50" w:rsidP="006A7818">
            <w:pPr>
              <w:pStyle w:val="ListParagraph"/>
              <w:numPr>
                <w:ilvl w:val="0"/>
                <w:numId w:val="2"/>
              </w:numPr>
              <w:shd w:val="clear" w:color="auto" w:fill="FFFFFF"/>
              <w:spacing w:before="100" w:beforeAutospacing="1"/>
              <w:ind w:right="-23"/>
              <w:rPr>
                <w:rFonts w:eastAsia="Times New Roman" w:cstheme="minorHAnsi"/>
                <w:color w:val="4B4B4B"/>
                <w:szCs w:val="24"/>
                <w:lang w:eastAsia="en-GB"/>
              </w:rPr>
            </w:pPr>
            <w:r w:rsidRPr="00F356DA">
              <w:rPr>
                <w:rFonts w:eastAsia="Times New Roman" w:cstheme="minorHAnsi"/>
                <w:color w:val="4B4B4B"/>
                <w:szCs w:val="24"/>
                <w:lang w:eastAsia="en-GB"/>
              </w:rPr>
              <w:t xml:space="preserve">Macronutrients and micronutrients </w:t>
            </w:r>
            <w:r w:rsidR="009833EB" w:rsidRPr="00F356DA">
              <w:rPr>
                <w:rFonts w:eastAsia="Times New Roman" w:cstheme="minorHAnsi"/>
                <w:color w:val="4B4B4B"/>
                <w:szCs w:val="24"/>
                <w:lang w:eastAsia="en-GB"/>
              </w:rPr>
              <w:t>theory</w:t>
            </w:r>
            <w:r w:rsidR="00F356DA">
              <w:rPr>
                <w:rFonts w:eastAsia="Times New Roman" w:cstheme="minorHAnsi"/>
                <w:color w:val="4B4B4B"/>
                <w:szCs w:val="24"/>
                <w:lang w:eastAsia="en-GB"/>
              </w:rPr>
              <w:t>.</w:t>
            </w:r>
            <w:r w:rsidR="009833EB" w:rsidRPr="00F356DA">
              <w:rPr>
                <w:rFonts w:eastAsia="Times New Roman" w:cstheme="minorHAnsi"/>
                <w:color w:val="4B4B4B"/>
                <w:szCs w:val="24"/>
                <w:lang w:eastAsia="en-GB"/>
              </w:rPr>
              <w:t xml:space="preserve"> </w:t>
            </w:r>
          </w:p>
          <w:p w:rsidR="00E04F50" w:rsidRPr="00F356DA" w:rsidRDefault="009F5D4B" w:rsidP="006A7818">
            <w:pPr>
              <w:pStyle w:val="ListParagraph"/>
              <w:numPr>
                <w:ilvl w:val="0"/>
                <w:numId w:val="2"/>
              </w:numPr>
              <w:shd w:val="clear" w:color="auto" w:fill="FFFFFF"/>
              <w:spacing w:before="100" w:beforeAutospacing="1"/>
              <w:ind w:right="-23"/>
              <w:rPr>
                <w:rFonts w:eastAsia="Times New Roman" w:cstheme="minorHAnsi"/>
                <w:color w:val="4B4B4B"/>
                <w:szCs w:val="24"/>
                <w:lang w:eastAsia="en-GB"/>
              </w:rPr>
            </w:pPr>
            <w:r w:rsidRPr="00F356DA">
              <w:rPr>
                <w:rFonts w:eastAsia="Times New Roman" w:cstheme="minorHAnsi"/>
                <w:color w:val="4B4B4B"/>
                <w:szCs w:val="24"/>
                <w:lang w:eastAsia="en-GB"/>
              </w:rPr>
              <w:t>Functional properties of macronutrients; fats, carbohydrate, proteins</w:t>
            </w:r>
            <w:r w:rsidR="00F356DA">
              <w:rPr>
                <w:rFonts w:eastAsia="Times New Roman" w:cstheme="minorHAnsi"/>
                <w:color w:val="4B4B4B"/>
                <w:szCs w:val="24"/>
                <w:lang w:eastAsia="en-GB"/>
              </w:rPr>
              <w:t>.</w:t>
            </w:r>
          </w:p>
          <w:p w:rsidR="009833EB" w:rsidRPr="00F356DA" w:rsidRDefault="009833EB" w:rsidP="006A7818">
            <w:pPr>
              <w:pStyle w:val="ListParagraph"/>
              <w:numPr>
                <w:ilvl w:val="0"/>
                <w:numId w:val="2"/>
              </w:numPr>
              <w:shd w:val="clear" w:color="auto" w:fill="FFFFFF"/>
              <w:spacing w:before="100" w:beforeAutospacing="1"/>
              <w:ind w:right="-23"/>
              <w:rPr>
                <w:rFonts w:eastAsia="Times New Roman" w:cstheme="minorHAnsi"/>
                <w:color w:val="4B4B4B"/>
                <w:szCs w:val="24"/>
                <w:lang w:eastAsia="en-GB"/>
              </w:rPr>
            </w:pPr>
            <w:r w:rsidRPr="00F356DA">
              <w:rPr>
                <w:rFonts w:eastAsia="Times New Roman" w:cstheme="minorHAnsi"/>
                <w:color w:val="4B4B4B"/>
                <w:szCs w:val="24"/>
                <w:lang w:eastAsia="en-GB"/>
              </w:rPr>
              <w:t>Cooking methods and their effects</w:t>
            </w:r>
            <w:r w:rsidR="00F356DA">
              <w:rPr>
                <w:rFonts w:eastAsia="Times New Roman" w:cstheme="minorHAnsi"/>
                <w:color w:val="4B4B4B"/>
                <w:szCs w:val="24"/>
                <w:lang w:eastAsia="en-GB"/>
              </w:rPr>
              <w:t>.</w:t>
            </w:r>
          </w:p>
          <w:p w:rsidR="00A94CAC" w:rsidRPr="00F356DA" w:rsidRDefault="00D546BD" w:rsidP="006A7818">
            <w:pPr>
              <w:pStyle w:val="ListParagraph"/>
              <w:numPr>
                <w:ilvl w:val="0"/>
                <w:numId w:val="2"/>
              </w:numPr>
              <w:shd w:val="clear" w:color="auto" w:fill="FFFFFF"/>
              <w:spacing w:before="100" w:beforeAutospacing="1"/>
              <w:ind w:right="-23"/>
              <w:rPr>
                <w:rFonts w:eastAsia="Times New Roman" w:cstheme="minorHAnsi"/>
                <w:color w:val="4B4B4B"/>
                <w:szCs w:val="24"/>
                <w:lang w:eastAsia="en-GB"/>
              </w:rPr>
            </w:pPr>
            <w:r w:rsidRPr="00F356DA">
              <w:rPr>
                <w:rFonts w:eastAsia="Times New Roman" w:cstheme="minorHAnsi"/>
                <w:color w:val="4B4B4B"/>
                <w:szCs w:val="24"/>
                <w:lang w:eastAsia="en-GB"/>
              </w:rPr>
              <w:t xml:space="preserve">Healthy eating </w:t>
            </w:r>
            <w:r w:rsidR="00A94CAC" w:rsidRPr="00F356DA">
              <w:rPr>
                <w:rFonts w:eastAsia="Times New Roman" w:cstheme="minorHAnsi"/>
                <w:color w:val="4B4B4B"/>
                <w:szCs w:val="24"/>
                <w:lang w:eastAsia="en-GB"/>
              </w:rPr>
              <w:t>requirements and portion size</w:t>
            </w:r>
            <w:r w:rsidR="00F356DA">
              <w:rPr>
                <w:rFonts w:eastAsia="Times New Roman" w:cstheme="minorHAnsi"/>
                <w:color w:val="4B4B4B"/>
                <w:szCs w:val="24"/>
                <w:lang w:eastAsia="en-GB"/>
              </w:rPr>
              <w:t>.</w:t>
            </w:r>
          </w:p>
          <w:p w:rsidR="003874B5" w:rsidRPr="00F356DA" w:rsidRDefault="003874B5" w:rsidP="006A7818">
            <w:pPr>
              <w:pStyle w:val="ListParagraph"/>
              <w:shd w:val="clear" w:color="auto" w:fill="FFFFFF"/>
              <w:spacing w:before="100" w:beforeAutospacing="1"/>
              <w:ind w:right="-23"/>
              <w:rPr>
                <w:rFonts w:eastAsia="Times New Roman" w:cstheme="minorHAnsi"/>
                <w:color w:val="4B4B4B"/>
                <w:szCs w:val="24"/>
                <w:lang w:eastAsia="en-GB"/>
              </w:rPr>
            </w:pPr>
          </w:p>
          <w:p w:rsidR="00522524" w:rsidRPr="00F356DA" w:rsidRDefault="00782406" w:rsidP="006A7818">
            <w:pPr>
              <w:shd w:val="clear" w:color="auto" w:fill="FFFFFF"/>
              <w:ind w:right="-23"/>
              <w:rPr>
                <w:rFonts w:eastAsia="Times New Roman" w:cstheme="minorHAnsi"/>
                <w:color w:val="4B4B4B"/>
                <w:szCs w:val="24"/>
                <w:lang w:eastAsia="en-GB"/>
              </w:rPr>
            </w:pPr>
            <w:r w:rsidRPr="00F356DA">
              <w:rPr>
                <w:rFonts w:eastAsia="Times New Roman" w:cstheme="minorHAnsi"/>
                <w:color w:val="4B4B4B"/>
                <w:szCs w:val="24"/>
                <w:lang w:eastAsia="en-GB"/>
              </w:rPr>
              <w:t>For the</w:t>
            </w:r>
            <w:r w:rsidR="00EE3B16" w:rsidRPr="00F356DA">
              <w:rPr>
                <w:rFonts w:eastAsia="Times New Roman" w:cstheme="minorHAnsi"/>
                <w:color w:val="4B4B4B"/>
                <w:szCs w:val="24"/>
                <w:lang w:eastAsia="en-GB"/>
              </w:rPr>
              <w:t xml:space="preserve"> food p</w:t>
            </w:r>
            <w:r w:rsidR="009F5D4B" w:rsidRPr="00F356DA">
              <w:rPr>
                <w:rFonts w:eastAsia="Times New Roman" w:cstheme="minorHAnsi"/>
                <w:color w:val="4B4B4B"/>
                <w:szCs w:val="24"/>
                <w:lang w:eastAsia="en-GB"/>
              </w:rPr>
              <w:t>ractical</w:t>
            </w:r>
            <w:r w:rsidR="00EE3B16" w:rsidRPr="00F356DA">
              <w:rPr>
                <w:rFonts w:eastAsia="Times New Roman" w:cstheme="minorHAnsi"/>
                <w:color w:val="4B4B4B"/>
                <w:szCs w:val="24"/>
                <w:lang w:eastAsia="en-GB"/>
              </w:rPr>
              <w:t xml:space="preserve"> </w:t>
            </w:r>
            <w:r w:rsidRPr="00F356DA">
              <w:rPr>
                <w:rFonts w:eastAsia="Times New Roman" w:cstheme="minorHAnsi"/>
                <w:color w:val="4B4B4B"/>
                <w:szCs w:val="24"/>
                <w:lang w:eastAsia="en-GB"/>
              </w:rPr>
              <w:t>lessons</w:t>
            </w:r>
            <w:r w:rsidR="00EE3B16" w:rsidRPr="00F356DA">
              <w:rPr>
                <w:rFonts w:eastAsia="Times New Roman" w:cstheme="minorHAnsi"/>
                <w:color w:val="4B4B4B"/>
                <w:szCs w:val="24"/>
                <w:lang w:eastAsia="en-GB"/>
              </w:rPr>
              <w:t xml:space="preserve"> students use a variety of complex skills and techniques</w:t>
            </w:r>
            <w:r w:rsidR="00A94CAC" w:rsidRPr="00F356DA">
              <w:rPr>
                <w:rFonts w:eastAsia="Times New Roman" w:cstheme="minorHAnsi"/>
                <w:color w:val="4B4B4B"/>
                <w:szCs w:val="24"/>
                <w:lang w:eastAsia="en-GB"/>
              </w:rPr>
              <w:t xml:space="preserve">, as well as </w:t>
            </w:r>
            <w:r w:rsidR="001214C8" w:rsidRPr="00F356DA">
              <w:rPr>
                <w:rFonts w:eastAsia="Times New Roman" w:cstheme="minorHAnsi"/>
                <w:color w:val="4B4B4B"/>
                <w:szCs w:val="24"/>
                <w:lang w:eastAsia="en-GB"/>
              </w:rPr>
              <w:t xml:space="preserve">conducting </w:t>
            </w:r>
            <w:r w:rsidR="00A94CAC" w:rsidRPr="00F356DA">
              <w:rPr>
                <w:rFonts w:eastAsia="Times New Roman" w:cstheme="minorHAnsi"/>
                <w:color w:val="4B4B4B"/>
                <w:szCs w:val="24"/>
                <w:lang w:eastAsia="en-GB"/>
              </w:rPr>
              <w:t>investigati</w:t>
            </w:r>
            <w:r w:rsidR="001214C8" w:rsidRPr="00F356DA">
              <w:rPr>
                <w:rFonts w:eastAsia="Times New Roman" w:cstheme="minorHAnsi"/>
                <w:color w:val="4B4B4B"/>
                <w:szCs w:val="24"/>
                <w:lang w:eastAsia="en-GB"/>
              </w:rPr>
              <w:t xml:space="preserve">ons into </w:t>
            </w:r>
            <w:r w:rsidR="00A94CAC" w:rsidRPr="00F356DA">
              <w:rPr>
                <w:rFonts w:eastAsia="Times New Roman" w:cstheme="minorHAnsi"/>
                <w:color w:val="4B4B4B"/>
                <w:szCs w:val="24"/>
                <w:lang w:eastAsia="en-GB"/>
              </w:rPr>
              <w:t>ingredients and their properties</w:t>
            </w:r>
            <w:r w:rsidR="00EE3B16" w:rsidRPr="00F356DA">
              <w:rPr>
                <w:rFonts w:eastAsia="Times New Roman" w:cstheme="minorHAnsi"/>
                <w:color w:val="4B4B4B"/>
                <w:szCs w:val="24"/>
                <w:lang w:eastAsia="en-GB"/>
              </w:rPr>
              <w:t xml:space="preserve">. </w:t>
            </w:r>
          </w:p>
          <w:p w:rsidR="00522524" w:rsidRPr="00F356DA" w:rsidRDefault="00522524" w:rsidP="006A7818">
            <w:pPr>
              <w:shd w:val="clear" w:color="auto" w:fill="FFFFFF"/>
              <w:ind w:right="-23"/>
              <w:rPr>
                <w:rFonts w:eastAsia="Times New Roman" w:cstheme="minorHAnsi"/>
                <w:color w:val="4B4B4B"/>
                <w:szCs w:val="24"/>
                <w:lang w:eastAsia="en-GB"/>
              </w:rPr>
            </w:pPr>
          </w:p>
          <w:p w:rsidR="00AC3D37" w:rsidRPr="00F356DA" w:rsidRDefault="00EE3B16" w:rsidP="006A7818">
            <w:pPr>
              <w:shd w:val="clear" w:color="auto" w:fill="FFFFFF"/>
              <w:ind w:right="-23"/>
              <w:rPr>
                <w:rFonts w:eastAsia="Times New Roman" w:cstheme="minorHAnsi"/>
                <w:color w:val="4B4B4B"/>
                <w:szCs w:val="24"/>
                <w:lang w:eastAsia="en-GB"/>
              </w:rPr>
            </w:pPr>
            <w:r w:rsidRPr="00F356DA">
              <w:rPr>
                <w:rFonts w:eastAsia="Times New Roman" w:cstheme="minorHAnsi"/>
                <w:color w:val="4B4B4B"/>
                <w:szCs w:val="24"/>
                <w:lang w:eastAsia="en-GB"/>
              </w:rPr>
              <w:t xml:space="preserve">Dishes </w:t>
            </w:r>
            <w:r w:rsidR="0055066D" w:rsidRPr="00F356DA">
              <w:rPr>
                <w:rFonts w:eastAsia="Times New Roman" w:cstheme="minorHAnsi"/>
                <w:color w:val="4B4B4B"/>
                <w:szCs w:val="24"/>
                <w:lang w:eastAsia="en-GB"/>
              </w:rPr>
              <w:t xml:space="preserve">to be </w:t>
            </w:r>
            <w:r w:rsidRPr="00F356DA">
              <w:rPr>
                <w:rFonts w:eastAsia="Times New Roman" w:cstheme="minorHAnsi"/>
                <w:color w:val="4B4B4B"/>
                <w:szCs w:val="24"/>
                <w:lang w:eastAsia="en-GB"/>
              </w:rPr>
              <w:t>developed include</w:t>
            </w:r>
            <w:r w:rsidR="00A94CAC" w:rsidRPr="00F356DA">
              <w:rPr>
                <w:rFonts w:eastAsia="Times New Roman" w:cstheme="minorHAnsi"/>
                <w:color w:val="4B4B4B"/>
                <w:szCs w:val="24"/>
                <w:lang w:eastAsia="en-GB"/>
              </w:rPr>
              <w:t>;</w:t>
            </w:r>
            <w:r w:rsidRPr="00F356DA">
              <w:rPr>
                <w:rFonts w:eastAsia="Times New Roman" w:cstheme="minorHAnsi"/>
                <w:color w:val="4B4B4B"/>
                <w:szCs w:val="24"/>
                <w:lang w:eastAsia="en-GB"/>
              </w:rPr>
              <w:t xml:space="preserve"> </w:t>
            </w:r>
            <w:r w:rsidR="00F356DA">
              <w:rPr>
                <w:rFonts w:eastAsia="Times New Roman" w:cstheme="minorHAnsi"/>
                <w:color w:val="4B4B4B"/>
                <w:szCs w:val="24"/>
                <w:lang w:eastAsia="en-GB"/>
              </w:rPr>
              <w:t>s</w:t>
            </w:r>
            <w:r w:rsidR="00782406" w:rsidRPr="00F356DA">
              <w:rPr>
                <w:rFonts w:eastAsia="Times New Roman" w:cstheme="minorHAnsi"/>
                <w:color w:val="4B4B4B"/>
                <w:szCs w:val="24"/>
                <w:lang w:eastAsia="en-GB"/>
              </w:rPr>
              <w:t xml:space="preserve">oup, </w:t>
            </w:r>
            <w:r w:rsidR="00F356DA">
              <w:rPr>
                <w:rFonts w:eastAsia="Times New Roman" w:cstheme="minorHAnsi"/>
                <w:color w:val="4B4B4B"/>
                <w:szCs w:val="24"/>
                <w:lang w:eastAsia="en-GB"/>
              </w:rPr>
              <w:t>b</w:t>
            </w:r>
            <w:r w:rsidR="001610C7" w:rsidRPr="00F356DA">
              <w:rPr>
                <w:rFonts w:eastAsia="Times New Roman" w:cstheme="minorHAnsi"/>
                <w:color w:val="4B4B4B"/>
                <w:szCs w:val="24"/>
                <w:lang w:eastAsia="en-GB"/>
              </w:rPr>
              <w:t>olognese or lasagne</w:t>
            </w:r>
            <w:r w:rsidR="009F5D4B" w:rsidRPr="00F356DA">
              <w:rPr>
                <w:rFonts w:eastAsia="Times New Roman" w:cstheme="minorHAnsi"/>
                <w:color w:val="4B4B4B"/>
                <w:szCs w:val="24"/>
                <w:lang w:eastAsia="en-GB"/>
              </w:rPr>
              <w:t xml:space="preserve">, </w:t>
            </w:r>
            <w:r w:rsidRPr="00F356DA">
              <w:rPr>
                <w:rFonts w:eastAsia="Times New Roman" w:cstheme="minorHAnsi"/>
                <w:color w:val="4B4B4B"/>
                <w:szCs w:val="24"/>
                <w:lang w:eastAsia="en-GB"/>
              </w:rPr>
              <w:t xml:space="preserve">quiche, </w:t>
            </w:r>
            <w:r w:rsidR="009833EB" w:rsidRPr="00F356DA">
              <w:rPr>
                <w:rFonts w:eastAsia="Times New Roman" w:cstheme="minorHAnsi"/>
                <w:color w:val="4B4B4B"/>
                <w:szCs w:val="24"/>
                <w:lang w:eastAsia="en-GB"/>
              </w:rPr>
              <w:t xml:space="preserve">pizza </w:t>
            </w:r>
            <w:r w:rsidR="00A94CAC" w:rsidRPr="00F356DA">
              <w:rPr>
                <w:rFonts w:eastAsia="Times New Roman" w:cstheme="minorHAnsi"/>
                <w:color w:val="4B4B4B"/>
                <w:szCs w:val="24"/>
                <w:lang w:eastAsia="en-GB"/>
              </w:rPr>
              <w:t>and</w:t>
            </w:r>
            <w:r w:rsidR="00782406" w:rsidRPr="00F356DA">
              <w:rPr>
                <w:rFonts w:eastAsia="Times New Roman" w:cstheme="minorHAnsi"/>
                <w:color w:val="4B4B4B"/>
                <w:szCs w:val="24"/>
                <w:lang w:eastAsia="en-GB"/>
              </w:rPr>
              <w:t xml:space="preserve"> sweet dishes such as </w:t>
            </w:r>
            <w:r w:rsidR="009833EB" w:rsidRPr="00F356DA">
              <w:rPr>
                <w:rFonts w:eastAsia="Times New Roman" w:cstheme="minorHAnsi"/>
                <w:color w:val="4B4B4B"/>
                <w:szCs w:val="24"/>
                <w:lang w:eastAsia="en-GB"/>
              </w:rPr>
              <w:t>meringue</w:t>
            </w:r>
            <w:r w:rsidR="00F628DB" w:rsidRPr="00F356DA">
              <w:rPr>
                <w:rFonts w:eastAsia="Times New Roman" w:cstheme="minorHAnsi"/>
                <w:color w:val="4B4B4B"/>
                <w:szCs w:val="24"/>
                <w:lang w:eastAsia="en-GB"/>
              </w:rPr>
              <w:t xml:space="preserve"> and choux pastry</w:t>
            </w:r>
            <w:r w:rsidR="009833EB" w:rsidRPr="00F356DA">
              <w:rPr>
                <w:rFonts w:eastAsia="Times New Roman" w:cstheme="minorHAnsi"/>
                <w:color w:val="4B4B4B"/>
                <w:szCs w:val="24"/>
                <w:lang w:eastAsia="en-GB"/>
              </w:rPr>
              <w:t xml:space="preserve">. </w:t>
            </w:r>
          </w:p>
        </w:tc>
      </w:tr>
      <w:tr w:rsidR="00E04F50" w:rsidRPr="00F356DA" w:rsidTr="00E04F50">
        <w:tc>
          <w:tcPr>
            <w:tcW w:w="9493" w:type="dxa"/>
          </w:tcPr>
          <w:p w:rsidR="001214C8" w:rsidRPr="00F356DA" w:rsidRDefault="00B84CFA" w:rsidP="006A7818">
            <w:pPr>
              <w:ind w:right="-23"/>
              <w:rPr>
                <w:rFonts w:cstheme="minorHAnsi"/>
                <w:i/>
                <w:szCs w:val="24"/>
                <w:u w:val="single"/>
              </w:rPr>
            </w:pPr>
            <w:r w:rsidRPr="00F356DA">
              <w:rPr>
                <w:rFonts w:cstheme="minorHAnsi"/>
                <w:b/>
                <w:i/>
                <w:szCs w:val="24"/>
                <w:u w:val="single"/>
              </w:rPr>
              <w:t xml:space="preserve">Spring </w:t>
            </w:r>
            <w:r w:rsidR="00E22701" w:rsidRPr="00F356DA">
              <w:rPr>
                <w:rFonts w:cstheme="minorHAnsi"/>
                <w:b/>
                <w:i/>
                <w:szCs w:val="24"/>
                <w:u w:val="single"/>
              </w:rPr>
              <w:t>Term</w:t>
            </w:r>
            <w:r w:rsidR="00E04F50" w:rsidRPr="00F356DA">
              <w:rPr>
                <w:rFonts w:cstheme="minorHAnsi"/>
                <w:i/>
                <w:szCs w:val="24"/>
                <w:u w:val="single"/>
              </w:rPr>
              <w:t xml:space="preserve"> </w:t>
            </w:r>
          </w:p>
          <w:p w:rsidR="00B84CFA" w:rsidRPr="00F356DA" w:rsidRDefault="00D52564" w:rsidP="006A7818">
            <w:pPr>
              <w:ind w:right="-23"/>
              <w:rPr>
                <w:rFonts w:cstheme="minorHAnsi"/>
                <w:szCs w:val="24"/>
              </w:rPr>
            </w:pPr>
            <w:r w:rsidRPr="00F356DA">
              <w:rPr>
                <w:rFonts w:eastAsia="Times New Roman" w:cstheme="minorHAnsi"/>
                <w:color w:val="4B4B4B"/>
                <w:szCs w:val="24"/>
                <w:lang w:eastAsia="en-GB"/>
              </w:rPr>
              <w:t>Students will u</w:t>
            </w:r>
            <w:r w:rsidR="00B84CFA" w:rsidRPr="00F356DA">
              <w:rPr>
                <w:rFonts w:eastAsia="Times New Roman" w:cstheme="minorHAnsi"/>
                <w:color w:val="4B4B4B"/>
                <w:szCs w:val="24"/>
                <w:lang w:eastAsia="en-GB"/>
              </w:rPr>
              <w:t xml:space="preserve">nderstand the economic, environmental, ethical and cultural influences on diet and health choices. </w:t>
            </w:r>
            <w:r w:rsidR="001214C8" w:rsidRPr="00F356DA">
              <w:rPr>
                <w:rFonts w:eastAsia="Times New Roman" w:cstheme="minorHAnsi"/>
                <w:color w:val="4B4B4B"/>
                <w:szCs w:val="24"/>
                <w:lang w:eastAsia="en-GB"/>
              </w:rPr>
              <w:t xml:space="preserve"> They will also develop knowledge and understanding of the functional properties and chemical processes, as well as the nutritional content of food and drinks. </w:t>
            </w:r>
          </w:p>
          <w:p w:rsidR="00E22701" w:rsidRPr="00F356DA" w:rsidRDefault="00D546BD" w:rsidP="006A7818">
            <w:pPr>
              <w:pStyle w:val="ListParagraph"/>
              <w:numPr>
                <w:ilvl w:val="0"/>
                <w:numId w:val="6"/>
              </w:numPr>
              <w:shd w:val="clear" w:color="auto" w:fill="FFFFFF"/>
              <w:spacing w:before="100" w:beforeAutospacing="1" w:after="100" w:afterAutospacing="1"/>
              <w:ind w:right="-23"/>
              <w:rPr>
                <w:rFonts w:cstheme="minorHAnsi"/>
                <w:szCs w:val="24"/>
              </w:rPr>
            </w:pPr>
            <w:r w:rsidRPr="00F356DA">
              <w:rPr>
                <w:rFonts w:cstheme="minorHAnsi"/>
                <w:szCs w:val="24"/>
              </w:rPr>
              <w:t>Special dietary requirements</w:t>
            </w:r>
            <w:r w:rsidR="00F356DA">
              <w:rPr>
                <w:rFonts w:cstheme="minorHAnsi"/>
                <w:szCs w:val="24"/>
              </w:rPr>
              <w:t>.</w:t>
            </w:r>
          </w:p>
          <w:p w:rsidR="00D546BD" w:rsidRPr="00F356DA" w:rsidRDefault="00D546BD" w:rsidP="006A7818">
            <w:pPr>
              <w:pStyle w:val="ListParagraph"/>
              <w:numPr>
                <w:ilvl w:val="0"/>
                <w:numId w:val="6"/>
              </w:numPr>
              <w:shd w:val="clear" w:color="auto" w:fill="FFFFFF"/>
              <w:spacing w:before="100" w:beforeAutospacing="1" w:after="100" w:afterAutospacing="1"/>
              <w:ind w:right="-23"/>
              <w:rPr>
                <w:rFonts w:cstheme="minorHAnsi"/>
                <w:szCs w:val="24"/>
              </w:rPr>
            </w:pPr>
            <w:r w:rsidRPr="00F356DA">
              <w:rPr>
                <w:rFonts w:cstheme="minorHAnsi"/>
                <w:szCs w:val="24"/>
              </w:rPr>
              <w:t>Health conditions related to diet</w:t>
            </w:r>
            <w:r w:rsidR="00F356DA">
              <w:rPr>
                <w:rFonts w:cstheme="minorHAnsi"/>
                <w:szCs w:val="24"/>
              </w:rPr>
              <w:t>.</w:t>
            </w:r>
          </w:p>
          <w:p w:rsidR="00D546BD" w:rsidRPr="00F356DA" w:rsidRDefault="00D546BD" w:rsidP="006A7818">
            <w:pPr>
              <w:pStyle w:val="ListParagraph"/>
              <w:numPr>
                <w:ilvl w:val="0"/>
                <w:numId w:val="6"/>
              </w:numPr>
              <w:shd w:val="clear" w:color="auto" w:fill="FFFFFF"/>
              <w:spacing w:before="100" w:beforeAutospacing="1" w:after="100" w:afterAutospacing="1"/>
              <w:ind w:right="-23"/>
              <w:rPr>
                <w:rFonts w:cstheme="minorHAnsi"/>
                <w:szCs w:val="24"/>
              </w:rPr>
            </w:pPr>
            <w:r w:rsidRPr="00F356DA">
              <w:rPr>
                <w:rFonts w:cstheme="minorHAnsi"/>
                <w:szCs w:val="24"/>
              </w:rPr>
              <w:t>Cooking methods</w:t>
            </w:r>
            <w:r w:rsidR="00F356DA">
              <w:rPr>
                <w:rFonts w:cstheme="minorHAnsi"/>
                <w:szCs w:val="24"/>
              </w:rPr>
              <w:t>.</w:t>
            </w:r>
          </w:p>
          <w:p w:rsidR="00D546BD" w:rsidRPr="00F356DA" w:rsidRDefault="00D546BD" w:rsidP="006A7818">
            <w:pPr>
              <w:pStyle w:val="ListParagraph"/>
              <w:numPr>
                <w:ilvl w:val="0"/>
                <w:numId w:val="6"/>
              </w:numPr>
              <w:shd w:val="clear" w:color="auto" w:fill="FFFFFF"/>
              <w:spacing w:before="100" w:beforeAutospacing="1" w:after="100" w:afterAutospacing="1"/>
              <w:ind w:right="-23"/>
              <w:rPr>
                <w:rFonts w:cstheme="minorHAnsi"/>
                <w:szCs w:val="24"/>
              </w:rPr>
            </w:pPr>
            <w:r w:rsidRPr="00F356DA">
              <w:rPr>
                <w:rFonts w:cstheme="minorHAnsi"/>
                <w:szCs w:val="24"/>
              </w:rPr>
              <w:t xml:space="preserve">Changing properties </w:t>
            </w:r>
            <w:r w:rsidR="00B2055D" w:rsidRPr="00F356DA">
              <w:rPr>
                <w:rFonts w:cstheme="minorHAnsi"/>
                <w:szCs w:val="24"/>
              </w:rPr>
              <w:t xml:space="preserve">of </w:t>
            </w:r>
            <w:r w:rsidR="006A7818" w:rsidRPr="00F356DA">
              <w:rPr>
                <w:rFonts w:cstheme="minorHAnsi"/>
                <w:szCs w:val="24"/>
              </w:rPr>
              <w:t>macro</w:t>
            </w:r>
            <w:r w:rsidR="00B2055D" w:rsidRPr="00F356DA">
              <w:rPr>
                <w:rFonts w:cstheme="minorHAnsi"/>
                <w:szCs w:val="24"/>
              </w:rPr>
              <w:t>nutrients</w:t>
            </w:r>
            <w:r w:rsidR="00F356DA">
              <w:rPr>
                <w:rFonts w:cstheme="minorHAnsi"/>
                <w:szCs w:val="24"/>
              </w:rPr>
              <w:t>.</w:t>
            </w:r>
          </w:p>
          <w:p w:rsidR="00087B47" w:rsidRPr="00F356DA" w:rsidRDefault="00D546BD" w:rsidP="006A7818">
            <w:pPr>
              <w:shd w:val="clear" w:color="auto" w:fill="FFFFFF"/>
              <w:ind w:right="-23"/>
              <w:rPr>
                <w:rFonts w:eastAsia="Times New Roman" w:cstheme="minorHAnsi"/>
                <w:color w:val="4B4B4B"/>
                <w:szCs w:val="24"/>
                <w:lang w:eastAsia="en-GB"/>
              </w:rPr>
            </w:pPr>
            <w:r w:rsidRPr="00F356DA">
              <w:rPr>
                <w:rFonts w:eastAsia="Times New Roman" w:cstheme="minorHAnsi"/>
                <w:color w:val="4B4B4B"/>
                <w:szCs w:val="24"/>
                <w:lang w:eastAsia="en-GB"/>
              </w:rPr>
              <w:t>Students will demonstrate effective and safe cooking skills by planning, preparing and cooking using a variety of food commodities, cooking techniques and equipment</w:t>
            </w:r>
            <w:r w:rsidR="0055066D" w:rsidRPr="00F356DA">
              <w:rPr>
                <w:rFonts w:eastAsia="Times New Roman" w:cstheme="minorHAnsi"/>
                <w:color w:val="4B4B4B"/>
                <w:szCs w:val="24"/>
                <w:lang w:eastAsia="en-GB"/>
              </w:rPr>
              <w:t xml:space="preserve">. </w:t>
            </w:r>
          </w:p>
          <w:p w:rsidR="006A7818" w:rsidRPr="00F356DA" w:rsidRDefault="0055066D" w:rsidP="00F356DA">
            <w:pPr>
              <w:shd w:val="clear" w:color="auto" w:fill="FFFFFF"/>
              <w:spacing w:before="240"/>
              <w:ind w:right="-23"/>
              <w:rPr>
                <w:rFonts w:eastAsia="Times New Roman" w:cstheme="minorHAnsi"/>
                <w:color w:val="4B4B4B"/>
                <w:szCs w:val="24"/>
                <w:lang w:eastAsia="en-GB"/>
              </w:rPr>
            </w:pPr>
            <w:r w:rsidRPr="00F356DA">
              <w:rPr>
                <w:rFonts w:eastAsia="Times New Roman" w:cstheme="minorHAnsi"/>
                <w:color w:val="4B4B4B"/>
                <w:szCs w:val="24"/>
                <w:lang w:eastAsia="en-GB"/>
              </w:rPr>
              <w:t xml:space="preserve">Dishes to be developed include; </w:t>
            </w:r>
            <w:r w:rsidR="009D7898" w:rsidRPr="00F356DA">
              <w:rPr>
                <w:rFonts w:eastAsia="Times New Roman" w:cstheme="minorHAnsi"/>
                <w:color w:val="4B4B4B"/>
                <w:szCs w:val="24"/>
                <w:lang w:eastAsia="en-GB"/>
              </w:rPr>
              <w:t xml:space="preserve">pastry, pasta, and bread-based products. </w:t>
            </w:r>
          </w:p>
        </w:tc>
      </w:tr>
      <w:tr w:rsidR="00B84CFA" w:rsidRPr="00F356DA" w:rsidTr="00E04F50">
        <w:tc>
          <w:tcPr>
            <w:tcW w:w="9493" w:type="dxa"/>
          </w:tcPr>
          <w:p w:rsidR="00B84CFA" w:rsidRPr="00F356DA" w:rsidRDefault="00B84CFA" w:rsidP="006A7818">
            <w:pPr>
              <w:ind w:right="-23"/>
              <w:contextualSpacing/>
              <w:rPr>
                <w:rFonts w:cstheme="minorHAnsi"/>
                <w:i/>
                <w:szCs w:val="24"/>
                <w:u w:val="single"/>
              </w:rPr>
            </w:pPr>
            <w:r w:rsidRPr="00F356DA">
              <w:rPr>
                <w:rFonts w:cstheme="minorHAnsi"/>
                <w:b/>
                <w:i/>
                <w:szCs w:val="24"/>
                <w:u w:val="single"/>
              </w:rPr>
              <w:t>Summer Term</w:t>
            </w:r>
            <w:r w:rsidRPr="00F356DA">
              <w:rPr>
                <w:rFonts w:cstheme="minorHAnsi"/>
                <w:i/>
                <w:szCs w:val="24"/>
                <w:u w:val="single"/>
              </w:rPr>
              <w:t xml:space="preserve"> </w:t>
            </w:r>
          </w:p>
          <w:p w:rsidR="00B84CFA" w:rsidRPr="00F356DA" w:rsidRDefault="009D7898" w:rsidP="006A7818">
            <w:pPr>
              <w:ind w:right="-23"/>
              <w:contextualSpacing/>
              <w:rPr>
                <w:rFonts w:eastAsia="Times New Roman" w:cstheme="minorHAnsi"/>
                <w:color w:val="4B4B4B"/>
                <w:szCs w:val="24"/>
                <w:lang w:eastAsia="en-GB"/>
              </w:rPr>
            </w:pPr>
            <w:r w:rsidRPr="00F356DA">
              <w:rPr>
                <w:rFonts w:eastAsia="Times New Roman" w:cstheme="minorHAnsi"/>
                <w:color w:val="4B4B4B"/>
                <w:szCs w:val="24"/>
                <w:lang w:eastAsia="en-GB"/>
              </w:rPr>
              <w:t>Students will d</w:t>
            </w:r>
            <w:r w:rsidR="00B84CFA" w:rsidRPr="00F356DA">
              <w:rPr>
                <w:rFonts w:eastAsia="Times New Roman" w:cstheme="minorHAnsi"/>
                <w:color w:val="4B4B4B"/>
                <w:szCs w:val="24"/>
                <w:lang w:eastAsia="en-GB"/>
              </w:rPr>
              <w:t xml:space="preserve">emonstrate knowledge and understanding of functional and nutritional properties, sensory qualities and food safety considerations when preparing, processing, storing, cooking and serving food. </w:t>
            </w:r>
          </w:p>
          <w:p w:rsidR="00087B47" w:rsidRPr="00F356DA" w:rsidRDefault="00087B47" w:rsidP="006A7818">
            <w:pPr>
              <w:ind w:right="-23"/>
              <w:contextualSpacing/>
              <w:rPr>
                <w:rFonts w:eastAsia="Times New Roman" w:cstheme="minorHAnsi"/>
                <w:color w:val="4B4B4B"/>
                <w:szCs w:val="24"/>
                <w:lang w:eastAsia="en-GB"/>
              </w:rPr>
            </w:pPr>
          </w:p>
          <w:p w:rsidR="00087B47" w:rsidRPr="00F356DA" w:rsidRDefault="00087B47" w:rsidP="006A7818">
            <w:pPr>
              <w:pStyle w:val="ListParagraph"/>
              <w:numPr>
                <w:ilvl w:val="0"/>
                <w:numId w:val="8"/>
              </w:numPr>
              <w:ind w:right="-23"/>
              <w:rPr>
                <w:rFonts w:cstheme="minorHAnsi"/>
                <w:szCs w:val="24"/>
              </w:rPr>
            </w:pPr>
            <w:r w:rsidRPr="00F356DA">
              <w:rPr>
                <w:rFonts w:cstheme="minorHAnsi"/>
                <w:szCs w:val="24"/>
              </w:rPr>
              <w:t>Food safety and storage</w:t>
            </w:r>
            <w:r w:rsidR="00F356DA">
              <w:rPr>
                <w:rFonts w:cstheme="minorHAnsi"/>
                <w:szCs w:val="24"/>
              </w:rPr>
              <w:t>.</w:t>
            </w:r>
          </w:p>
          <w:p w:rsidR="00087B47" w:rsidRPr="00F356DA" w:rsidRDefault="00087B47" w:rsidP="006A7818">
            <w:pPr>
              <w:pStyle w:val="ListParagraph"/>
              <w:numPr>
                <w:ilvl w:val="0"/>
                <w:numId w:val="8"/>
              </w:numPr>
              <w:ind w:right="-23"/>
              <w:rPr>
                <w:rFonts w:cstheme="minorHAnsi"/>
                <w:szCs w:val="24"/>
              </w:rPr>
            </w:pPr>
            <w:r w:rsidRPr="00F356DA">
              <w:rPr>
                <w:rFonts w:cstheme="minorHAnsi"/>
                <w:szCs w:val="24"/>
              </w:rPr>
              <w:t>Influences on food choices</w:t>
            </w:r>
            <w:r w:rsidR="00F356DA">
              <w:rPr>
                <w:rFonts w:cstheme="minorHAnsi"/>
                <w:szCs w:val="24"/>
              </w:rPr>
              <w:t>.</w:t>
            </w:r>
          </w:p>
          <w:p w:rsidR="00087B47" w:rsidRPr="00F356DA" w:rsidRDefault="00087B47" w:rsidP="006A7818">
            <w:pPr>
              <w:pStyle w:val="ListParagraph"/>
              <w:numPr>
                <w:ilvl w:val="0"/>
                <w:numId w:val="8"/>
              </w:numPr>
              <w:ind w:right="-23"/>
              <w:rPr>
                <w:rFonts w:cstheme="minorHAnsi"/>
                <w:szCs w:val="24"/>
              </w:rPr>
            </w:pPr>
            <w:r w:rsidRPr="00F356DA">
              <w:rPr>
                <w:rFonts w:cstheme="minorHAnsi"/>
                <w:szCs w:val="24"/>
              </w:rPr>
              <w:t>British and international cuisines</w:t>
            </w:r>
            <w:r w:rsidR="00F356DA">
              <w:rPr>
                <w:rFonts w:cstheme="minorHAnsi"/>
                <w:szCs w:val="24"/>
              </w:rPr>
              <w:t>.</w:t>
            </w:r>
          </w:p>
          <w:p w:rsidR="00087B47" w:rsidRPr="00F356DA" w:rsidRDefault="00087B47" w:rsidP="006A7818">
            <w:pPr>
              <w:pStyle w:val="ListParagraph"/>
              <w:numPr>
                <w:ilvl w:val="0"/>
                <w:numId w:val="8"/>
              </w:numPr>
              <w:ind w:right="-23"/>
              <w:rPr>
                <w:rFonts w:cstheme="minorHAnsi"/>
                <w:szCs w:val="24"/>
              </w:rPr>
            </w:pPr>
            <w:r w:rsidRPr="00F356DA">
              <w:rPr>
                <w:rFonts w:cstheme="minorHAnsi"/>
                <w:szCs w:val="24"/>
              </w:rPr>
              <w:lastRenderedPageBreak/>
              <w:t>Food</w:t>
            </w:r>
            <w:r w:rsidR="00AC3D37" w:rsidRPr="00F356DA">
              <w:rPr>
                <w:rFonts w:cstheme="minorHAnsi"/>
                <w:szCs w:val="24"/>
              </w:rPr>
              <w:t xml:space="preserve"> provenance</w:t>
            </w:r>
            <w:r w:rsidR="00F356DA">
              <w:rPr>
                <w:rFonts w:cstheme="minorHAnsi"/>
                <w:szCs w:val="24"/>
              </w:rPr>
              <w:t>.</w:t>
            </w:r>
          </w:p>
          <w:p w:rsidR="00AC3D37" w:rsidRPr="00F356DA" w:rsidRDefault="00AC3D37" w:rsidP="006A7818">
            <w:pPr>
              <w:pStyle w:val="ListParagraph"/>
              <w:numPr>
                <w:ilvl w:val="0"/>
                <w:numId w:val="8"/>
              </w:numPr>
              <w:ind w:right="-23"/>
              <w:rPr>
                <w:rFonts w:cstheme="minorHAnsi"/>
                <w:szCs w:val="24"/>
              </w:rPr>
            </w:pPr>
            <w:r w:rsidRPr="00F356DA">
              <w:rPr>
                <w:rFonts w:cstheme="minorHAnsi"/>
                <w:szCs w:val="24"/>
              </w:rPr>
              <w:t>Food processing and environmental concerns</w:t>
            </w:r>
            <w:r w:rsidR="00F356DA">
              <w:rPr>
                <w:rFonts w:cstheme="minorHAnsi"/>
                <w:szCs w:val="24"/>
              </w:rPr>
              <w:t>.</w:t>
            </w:r>
            <w:r w:rsidRPr="00F356DA">
              <w:rPr>
                <w:rFonts w:cstheme="minorHAnsi"/>
                <w:szCs w:val="24"/>
              </w:rPr>
              <w:t xml:space="preserve"> </w:t>
            </w:r>
          </w:p>
          <w:p w:rsidR="00B84CFA" w:rsidRPr="00F356DA" w:rsidRDefault="00087B47" w:rsidP="006A7818">
            <w:pPr>
              <w:shd w:val="clear" w:color="auto" w:fill="FFFFFF"/>
              <w:spacing w:before="100" w:beforeAutospacing="1" w:after="100" w:afterAutospacing="1"/>
              <w:ind w:right="-23"/>
              <w:contextualSpacing/>
              <w:rPr>
                <w:rFonts w:eastAsia="Times New Roman" w:cstheme="minorHAnsi"/>
                <w:color w:val="4B4B4B"/>
                <w:szCs w:val="24"/>
                <w:lang w:eastAsia="en-GB"/>
              </w:rPr>
            </w:pPr>
            <w:r w:rsidRPr="00F356DA">
              <w:rPr>
                <w:rFonts w:eastAsia="Times New Roman" w:cstheme="minorHAnsi"/>
                <w:color w:val="4B4B4B"/>
                <w:szCs w:val="24"/>
                <w:lang w:eastAsia="en-GB"/>
              </w:rPr>
              <w:t>Students will u</w:t>
            </w:r>
            <w:r w:rsidR="00B84CFA" w:rsidRPr="00F356DA">
              <w:rPr>
                <w:rFonts w:eastAsia="Times New Roman" w:cstheme="minorHAnsi"/>
                <w:color w:val="4B4B4B"/>
                <w:szCs w:val="24"/>
                <w:lang w:eastAsia="en-GB"/>
              </w:rPr>
              <w:t>nderstand and explore a range of ingredients and processes from different culinary traditions, to inspire new ideas or modify existing recipes.</w:t>
            </w:r>
          </w:p>
          <w:p w:rsidR="006A7818" w:rsidRPr="00F356DA" w:rsidRDefault="006A7818" w:rsidP="006A7818">
            <w:pPr>
              <w:shd w:val="clear" w:color="auto" w:fill="FFFFFF"/>
              <w:spacing w:before="100" w:beforeAutospacing="1" w:after="100" w:afterAutospacing="1"/>
              <w:ind w:right="-23"/>
              <w:contextualSpacing/>
              <w:rPr>
                <w:rFonts w:eastAsia="Times New Roman" w:cstheme="minorHAnsi"/>
                <w:color w:val="4B4B4B"/>
                <w:szCs w:val="24"/>
                <w:lang w:eastAsia="en-GB"/>
              </w:rPr>
            </w:pPr>
          </w:p>
          <w:p w:rsidR="00AC3D37" w:rsidRPr="00F356DA" w:rsidRDefault="00AC3D37" w:rsidP="006A7818">
            <w:pPr>
              <w:shd w:val="clear" w:color="auto" w:fill="FFFFFF"/>
              <w:spacing w:before="100" w:beforeAutospacing="1" w:after="100" w:afterAutospacing="1"/>
              <w:ind w:right="-23"/>
              <w:contextualSpacing/>
              <w:rPr>
                <w:rFonts w:eastAsia="Times New Roman" w:cstheme="minorHAnsi"/>
                <w:color w:val="4B4B4B"/>
                <w:szCs w:val="24"/>
                <w:lang w:eastAsia="en-GB"/>
              </w:rPr>
            </w:pPr>
            <w:r w:rsidRPr="00F356DA">
              <w:rPr>
                <w:rFonts w:eastAsia="Times New Roman" w:cstheme="minorHAnsi"/>
                <w:color w:val="4B4B4B"/>
                <w:szCs w:val="24"/>
                <w:lang w:eastAsia="en-GB"/>
              </w:rPr>
              <w:t xml:space="preserve">Dishes to be developed </w:t>
            </w:r>
            <w:r w:rsidR="006A7818" w:rsidRPr="00F356DA">
              <w:rPr>
                <w:rFonts w:eastAsia="Times New Roman" w:cstheme="minorHAnsi"/>
                <w:color w:val="4B4B4B"/>
                <w:szCs w:val="24"/>
                <w:lang w:eastAsia="en-GB"/>
              </w:rPr>
              <w:t>will be</w:t>
            </w:r>
            <w:r w:rsidRPr="00F356DA">
              <w:rPr>
                <w:rFonts w:eastAsia="Times New Roman" w:cstheme="minorHAnsi"/>
                <w:color w:val="4B4B4B"/>
                <w:szCs w:val="24"/>
                <w:lang w:eastAsia="en-GB"/>
              </w:rPr>
              <w:t xml:space="preserve"> based on British and international cuisines. Students will select and adapt a range of savoury and sweet dishes of their choice. </w:t>
            </w:r>
          </w:p>
        </w:tc>
      </w:tr>
    </w:tbl>
    <w:p w:rsidR="00152007" w:rsidRPr="0018333E" w:rsidRDefault="00152007" w:rsidP="006A7818">
      <w:pPr>
        <w:ind w:right="-23"/>
        <w:contextualSpacing/>
        <w:rPr>
          <w:rFonts w:cstheme="minorHAnsi"/>
          <w:sz w:val="24"/>
          <w:szCs w:val="24"/>
        </w:rPr>
      </w:pPr>
    </w:p>
    <w:tbl>
      <w:tblPr>
        <w:tblStyle w:val="TableGrid"/>
        <w:tblpPr w:leftFromText="180" w:rightFromText="180" w:vertAnchor="text" w:horzAnchor="margin" w:tblpY="238"/>
        <w:tblW w:w="9493" w:type="dxa"/>
        <w:tblLook w:val="04A0" w:firstRow="1" w:lastRow="0" w:firstColumn="1" w:lastColumn="0" w:noHBand="0" w:noVBand="1"/>
      </w:tblPr>
      <w:tblGrid>
        <w:gridCol w:w="9493"/>
      </w:tblGrid>
      <w:tr w:rsidR="00782406" w:rsidRPr="00F356DA" w:rsidTr="00B12BAC">
        <w:tc>
          <w:tcPr>
            <w:tcW w:w="9493" w:type="dxa"/>
            <w:tcBorders>
              <w:top w:val="single" w:sz="4" w:space="0" w:color="auto"/>
              <w:left w:val="single" w:sz="4" w:space="0" w:color="auto"/>
              <w:bottom w:val="single" w:sz="4" w:space="0" w:color="auto"/>
              <w:right w:val="single" w:sz="4" w:space="0" w:color="auto"/>
            </w:tcBorders>
            <w:shd w:val="clear" w:color="auto" w:fill="99CCFF"/>
            <w:hideMark/>
          </w:tcPr>
          <w:p w:rsidR="00782406" w:rsidRPr="00F356DA" w:rsidRDefault="00782406" w:rsidP="00B12BAC">
            <w:pPr>
              <w:ind w:right="-23"/>
              <w:jc w:val="center"/>
              <w:rPr>
                <w:rFonts w:cstheme="minorHAnsi"/>
                <w:b/>
                <w:szCs w:val="24"/>
              </w:rPr>
            </w:pPr>
            <w:r w:rsidRPr="00F356DA">
              <w:rPr>
                <w:rFonts w:cstheme="minorHAnsi"/>
                <w:b/>
                <w:szCs w:val="24"/>
              </w:rPr>
              <w:t>Year 11</w:t>
            </w:r>
          </w:p>
        </w:tc>
      </w:tr>
      <w:tr w:rsidR="00782406" w:rsidRPr="00F356DA" w:rsidTr="00B12BAC">
        <w:trPr>
          <w:trHeight w:val="1840"/>
        </w:trPr>
        <w:tc>
          <w:tcPr>
            <w:tcW w:w="9493" w:type="dxa"/>
            <w:tcBorders>
              <w:top w:val="single" w:sz="4" w:space="0" w:color="auto"/>
              <w:left w:val="single" w:sz="4" w:space="0" w:color="auto"/>
              <w:bottom w:val="single" w:sz="4" w:space="0" w:color="auto"/>
              <w:right w:val="single" w:sz="4" w:space="0" w:color="auto"/>
            </w:tcBorders>
          </w:tcPr>
          <w:p w:rsidR="00782406" w:rsidRPr="00F356DA" w:rsidRDefault="00782406" w:rsidP="00B12BAC">
            <w:pPr>
              <w:ind w:right="-23"/>
              <w:rPr>
                <w:rFonts w:cstheme="minorHAnsi"/>
                <w:b/>
                <w:i/>
                <w:szCs w:val="24"/>
                <w:u w:val="single"/>
              </w:rPr>
            </w:pPr>
            <w:r w:rsidRPr="00F356DA">
              <w:rPr>
                <w:rFonts w:cstheme="minorHAnsi"/>
                <w:b/>
                <w:i/>
                <w:szCs w:val="24"/>
                <w:u w:val="single"/>
              </w:rPr>
              <w:t>Autumn Term</w:t>
            </w:r>
          </w:p>
          <w:p w:rsidR="006A7818" w:rsidRPr="00F356DA" w:rsidRDefault="00782406" w:rsidP="00B12BAC">
            <w:pPr>
              <w:ind w:right="-23"/>
              <w:rPr>
                <w:rFonts w:cstheme="minorHAnsi"/>
                <w:szCs w:val="24"/>
              </w:rPr>
            </w:pPr>
            <w:r w:rsidRPr="00F356DA">
              <w:rPr>
                <w:rFonts w:cstheme="minorHAnsi"/>
                <w:b/>
                <w:szCs w:val="24"/>
              </w:rPr>
              <w:t>NEA1 Food Investigation Task</w:t>
            </w:r>
            <w:r w:rsidR="00B868AC" w:rsidRPr="00F356DA">
              <w:rPr>
                <w:rFonts w:cstheme="minorHAnsi"/>
                <w:szCs w:val="24"/>
              </w:rPr>
              <w:t xml:space="preserve">, </w:t>
            </w:r>
            <w:r w:rsidRPr="00F356DA">
              <w:rPr>
                <w:rFonts w:cstheme="minorHAnsi"/>
                <w:szCs w:val="24"/>
              </w:rPr>
              <w:t xml:space="preserve">worth 15% of the </w:t>
            </w:r>
            <w:r w:rsidR="00B12BAC">
              <w:rPr>
                <w:rFonts w:cstheme="minorHAnsi"/>
                <w:szCs w:val="24"/>
              </w:rPr>
              <w:t xml:space="preserve">final grade. </w:t>
            </w:r>
            <w:r w:rsidR="00B868AC" w:rsidRPr="00F356DA">
              <w:rPr>
                <w:rFonts w:cstheme="minorHAnsi"/>
                <w:szCs w:val="24"/>
              </w:rPr>
              <w:t xml:space="preserve">  </w:t>
            </w:r>
          </w:p>
          <w:p w:rsidR="00782406" w:rsidRPr="00F356DA" w:rsidRDefault="00B868AC" w:rsidP="00B12BAC">
            <w:pPr>
              <w:ind w:right="-23"/>
              <w:rPr>
                <w:rFonts w:cstheme="minorHAnsi"/>
                <w:szCs w:val="24"/>
              </w:rPr>
            </w:pPr>
            <w:r w:rsidRPr="00F356DA">
              <w:rPr>
                <w:rFonts w:cstheme="minorHAnsi"/>
                <w:szCs w:val="24"/>
              </w:rPr>
              <w:t xml:space="preserve">A range of different investigations are given by the exam board for students to explore. </w:t>
            </w:r>
            <w:r w:rsidR="000049AB" w:rsidRPr="00F356DA">
              <w:rPr>
                <w:rFonts w:cstheme="minorHAnsi"/>
                <w:szCs w:val="24"/>
              </w:rPr>
              <w:t xml:space="preserve">The </w:t>
            </w:r>
            <w:r w:rsidR="0003679D" w:rsidRPr="00F356DA">
              <w:rPr>
                <w:rFonts w:cstheme="minorHAnsi"/>
                <w:szCs w:val="24"/>
              </w:rPr>
              <w:t>coursework project</w:t>
            </w:r>
            <w:r w:rsidR="000049AB" w:rsidRPr="00F356DA">
              <w:rPr>
                <w:rFonts w:cstheme="minorHAnsi"/>
                <w:szCs w:val="24"/>
              </w:rPr>
              <w:t xml:space="preserve"> includes research</w:t>
            </w:r>
            <w:r w:rsidR="006A7818" w:rsidRPr="00F356DA">
              <w:rPr>
                <w:rFonts w:cstheme="minorHAnsi"/>
                <w:szCs w:val="24"/>
              </w:rPr>
              <w:t xml:space="preserve"> skills</w:t>
            </w:r>
            <w:r w:rsidR="000049AB" w:rsidRPr="00F356DA">
              <w:rPr>
                <w:rFonts w:cstheme="minorHAnsi"/>
                <w:szCs w:val="24"/>
              </w:rPr>
              <w:t>, practical investigations and analysis of findings</w:t>
            </w:r>
            <w:r w:rsidR="007156A9" w:rsidRPr="00F356DA">
              <w:rPr>
                <w:rFonts w:cstheme="minorHAnsi"/>
                <w:szCs w:val="24"/>
              </w:rPr>
              <w:t xml:space="preserve">. </w:t>
            </w:r>
          </w:p>
          <w:p w:rsidR="00B12BAC" w:rsidRPr="00F356DA" w:rsidRDefault="00782406" w:rsidP="00B12BAC">
            <w:pPr>
              <w:ind w:right="-23"/>
              <w:rPr>
                <w:rFonts w:cstheme="minorHAnsi"/>
                <w:b/>
                <w:i/>
                <w:szCs w:val="24"/>
                <w:u w:val="single"/>
              </w:rPr>
            </w:pPr>
            <w:r w:rsidRPr="00F356DA">
              <w:rPr>
                <w:rFonts w:cstheme="minorHAnsi"/>
                <w:b/>
                <w:szCs w:val="24"/>
              </w:rPr>
              <w:t>NEA1 Section A -</w:t>
            </w:r>
            <w:r w:rsidRPr="00F356DA">
              <w:rPr>
                <w:rFonts w:cstheme="minorHAnsi"/>
                <w:szCs w:val="24"/>
              </w:rPr>
              <w:t xml:space="preserve"> Research (6 marks) </w:t>
            </w:r>
          </w:p>
          <w:p w:rsidR="00B12BAC" w:rsidRPr="00F356DA" w:rsidRDefault="00B12BAC" w:rsidP="00B12BAC">
            <w:pPr>
              <w:ind w:right="-23"/>
              <w:rPr>
                <w:rFonts w:cstheme="minorHAnsi"/>
                <w:b/>
                <w:i/>
                <w:szCs w:val="24"/>
                <w:u w:val="single"/>
              </w:rPr>
            </w:pPr>
            <w:r w:rsidRPr="00F356DA">
              <w:rPr>
                <w:rFonts w:cstheme="minorHAnsi"/>
                <w:b/>
                <w:szCs w:val="24"/>
              </w:rPr>
              <w:t>NEA1 Section B</w:t>
            </w:r>
            <w:r w:rsidRPr="00F356DA">
              <w:rPr>
                <w:rFonts w:cstheme="minorHAnsi"/>
                <w:szCs w:val="24"/>
              </w:rPr>
              <w:t xml:space="preserve"> – Investigation (15 marks) </w:t>
            </w:r>
          </w:p>
          <w:p w:rsidR="00782406" w:rsidRPr="00F356DA" w:rsidRDefault="00B12BAC" w:rsidP="00B12BAC">
            <w:pPr>
              <w:ind w:right="-23"/>
              <w:rPr>
                <w:rFonts w:cstheme="minorHAnsi"/>
                <w:szCs w:val="24"/>
              </w:rPr>
            </w:pPr>
            <w:r w:rsidRPr="00F356DA">
              <w:rPr>
                <w:rFonts w:cstheme="minorHAnsi"/>
                <w:b/>
                <w:szCs w:val="24"/>
              </w:rPr>
              <w:t>NEA1 Section C</w:t>
            </w:r>
            <w:r w:rsidRPr="00F356DA">
              <w:rPr>
                <w:rFonts w:cstheme="minorHAnsi"/>
                <w:szCs w:val="24"/>
              </w:rPr>
              <w:t xml:space="preserve"> – Analysis &amp; Evaluation (9 marks) </w:t>
            </w:r>
          </w:p>
        </w:tc>
      </w:tr>
      <w:tr w:rsidR="00782406" w:rsidRPr="00F356DA" w:rsidTr="00B12BAC">
        <w:trPr>
          <w:trHeight w:val="3006"/>
        </w:trPr>
        <w:tc>
          <w:tcPr>
            <w:tcW w:w="9493" w:type="dxa"/>
            <w:tcBorders>
              <w:top w:val="single" w:sz="4" w:space="0" w:color="auto"/>
              <w:left w:val="single" w:sz="4" w:space="0" w:color="auto"/>
              <w:bottom w:val="single" w:sz="4" w:space="0" w:color="auto"/>
              <w:right w:val="single" w:sz="4" w:space="0" w:color="auto"/>
            </w:tcBorders>
          </w:tcPr>
          <w:p w:rsidR="008B4E16" w:rsidRPr="00F356DA" w:rsidRDefault="008B4E16" w:rsidP="00B12BAC">
            <w:pPr>
              <w:ind w:right="-23"/>
              <w:rPr>
                <w:rFonts w:cstheme="minorHAnsi"/>
                <w:b/>
                <w:szCs w:val="24"/>
                <w:u w:val="single"/>
              </w:rPr>
            </w:pPr>
            <w:r w:rsidRPr="00F356DA">
              <w:rPr>
                <w:rFonts w:cstheme="minorHAnsi"/>
                <w:b/>
                <w:szCs w:val="24"/>
                <w:u w:val="single"/>
              </w:rPr>
              <w:t>Autumn/ Spring Term</w:t>
            </w:r>
          </w:p>
          <w:p w:rsidR="00B12BAC" w:rsidRDefault="00782406" w:rsidP="00B12BAC">
            <w:pPr>
              <w:ind w:right="-23"/>
              <w:rPr>
                <w:rFonts w:cstheme="minorHAnsi"/>
                <w:szCs w:val="24"/>
              </w:rPr>
            </w:pPr>
            <w:r w:rsidRPr="00F356DA">
              <w:rPr>
                <w:rFonts w:cstheme="minorHAnsi"/>
                <w:b/>
                <w:szCs w:val="24"/>
              </w:rPr>
              <w:t>NEA</w:t>
            </w:r>
            <w:r w:rsidR="007B7BB4" w:rsidRPr="00F356DA">
              <w:rPr>
                <w:rFonts w:cstheme="minorHAnsi"/>
                <w:b/>
                <w:szCs w:val="24"/>
              </w:rPr>
              <w:t>2</w:t>
            </w:r>
            <w:r w:rsidRPr="00F356DA">
              <w:rPr>
                <w:rFonts w:cstheme="minorHAnsi"/>
                <w:b/>
                <w:szCs w:val="24"/>
              </w:rPr>
              <w:t xml:space="preserve"> Food Preparation Assessment</w:t>
            </w:r>
            <w:r w:rsidR="008B4E16" w:rsidRPr="00F356DA">
              <w:rPr>
                <w:rFonts w:cstheme="minorHAnsi"/>
                <w:szCs w:val="24"/>
              </w:rPr>
              <w:t xml:space="preserve">, </w:t>
            </w:r>
            <w:r w:rsidRPr="00F356DA">
              <w:rPr>
                <w:rFonts w:cstheme="minorHAnsi"/>
                <w:szCs w:val="24"/>
              </w:rPr>
              <w:t xml:space="preserve">worth 35% of the </w:t>
            </w:r>
            <w:r w:rsidR="00B12BAC">
              <w:rPr>
                <w:rFonts w:cstheme="minorHAnsi"/>
                <w:szCs w:val="24"/>
              </w:rPr>
              <w:t>final grade</w:t>
            </w:r>
            <w:r w:rsidR="008B4E16" w:rsidRPr="00F356DA">
              <w:rPr>
                <w:rFonts w:cstheme="minorHAnsi"/>
                <w:szCs w:val="24"/>
              </w:rPr>
              <w:t xml:space="preserve">. </w:t>
            </w:r>
          </w:p>
          <w:p w:rsidR="008E49E2" w:rsidRPr="00F356DA" w:rsidRDefault="007156A9" w:rsidP="00B12BAC">
            <w:pPr>
              <w:ind w:right="-23"/>
              <w:rPr>
                <w:rFonts w:cstheme="minorHAnsi"/>
                <w:szCs w:val="24"/>
              </w:rPr>
            </w:pPr>
            <w:r w:rsidRPr="00F356DA">
              <w:rPr>
                <w:rFonts w:cstheme="minorHAnsi"/>
                <w:szCs w:val="24"/>
              </w:rPr>
              <w:t xml:space="preserve">A variety of brief topics are given by the exam board for students to study. The coursework project is comprised of research, development of dishes, planning and evaluation tasks. </w:t>
            </w:r>
          </w:p>
          <w:p w:rsidR="00B12BAC" w:rsidRPr="00F356DA" w:rsidRDefault="007156A9" w:rsidP="00B12BAC">
            <w:pPr>
              <w:ind w:right="-23"/>
              <w:rPr>
                <w:rFonts w:cstheme="minorHAnsi"/>
                <w:b/>
                <w:szCs w:val="24"/>
                <w:u w:val="single"/>
              </w:rPr>
            </w:pPr>
            <w:r w:rsidRPr="00F356DA">
              <w:rPr>
                <w:rFonts w:cstheme="minorHAnsi"/>
                <w:szCs w:val="24"/>
              </w:rPr>
              <w:t xml:space="preserve">In addition, part of the </w:t>
            </w:r>
            <w:r w:rsidR="00206DAA" w:rsidRPr="00F356DA">
              <w:rPr>
                <w:rFonts w:cstheme="minorHAnsi"/>
                <w:szCs w:val="24"/>
              </w:rPr>
              <w:t>coursework</w:t>
            </w:r>
            <w:r w:rsidRPr="00F356DA">
              <w:rPr>
                <w:rFonts w:cstheme="minorHAnsi"/>
                <w:szCs w:val="24"/>
              </w:rPr>
              <w:t xml:space="preserve"> is a </w:t>
            </w:r>
            <w:r w:rsidR="008E49E2" w:rsidRPr="00F356DA">
              <w:rPr>
                <w:rFonts w:cstheme="minorHAnsi"/>
                <w:szCs w:val="24"/>
              </w:rPr>
              <w:t>three-hour</w:t>
            </w:r>
            <w:r w:rsidRPr="00F356DA">
              <w:rPr>
                <w:rFonts w:cstheme="minorHAnsi"/>
                <w:szCs w:val="24"/>
              </w:rPr>
              <w:t xml:space="preserve"> practical exam</w:t>
            </w:r>
            <w:r w:rsidR="008E49E2" w:rsidRPr="00F356DA">
              <w:rPr>
                <w:rFonts w:cstheme="minorHAnsi"/>
                <w:szCs w:val="24"/>
              </w:rPr>
              <w:t>,</w:t>
            </w:r>
            <w:r w:rsidRPr="00F356DA">
              <w:rPr>
                <w:rFonts w:cstheme="minorHAnsi"/>
                <w:szCs w:val="24"/>
              </w:rPr>
              <w:t xml:space="preserve"> where students</w:t>
            </w:r>
            <w:r w:rsidR="008E49E2" w:rsidRPr="00F356DA">
              <w:rPr>
                <w:rFonts w:cstheme="minorHAnsi"/>
                <w:szCs w:val="24"/>
              </w:rPr>
              <w:t xml:space="preserve"> prepare,</w:t>
            </w:r>
            <w:r w:rsidRPr="00F356DA">
              <w:rPr>
                <w:rFonts w:cstheme="minorHAnsi"/>
                <w:szCs w:val="24"/>
              </w:rPr>
              <w:t xml:space="preserve"> cook and present three dishes based on their chosen </w:t>
            </w:r>
            <w:r w:rsidR="00206DAA" w:rsidRPr="00F356DA">
              <w:rPr>
                <w:rFonts w:cstheme="minorHAnsi"/>
                <w:szCs w:val="24"/>
              </w:rPr>
              <w:t xml:space="preserve">project brief. </w:t>
            </w:r>
          </w:p>
          <w:p w:rsidR="00B12BAC" w:rsidRPr="00F356DA" w:rsidRDefault="00B12BAC" w:rsidP="00B12BAC">
            <w:pPr>
              <w:ind w:right="-23"/>
              <w:rPr>
                <w:rFonts w:cstheme="minorHAnsi"/>
                <w:b/>
                <w:szCs w:val="24"/>
                <w:u w:val="single"/>
              </w:rPr>
            </w:pPr>
            <w:r w:rsidRPr="00F356DA">
              <w:rPr>
                <w:rFonts w:cstheme="minorHAnsi"/>
                <w:b/>
                <w:szCs w:val="24"/>
              </w:rPr>
              <w:t>NEA2 Section A</w:t>
            </w:r>
            <w:r w:rsidRPr="00F356DA">
              <w:rPr>
                <w:rFonts w:cstheme="minorHAnsi"/>
                <w:szCs w:val="24"/>
              </w:rPr>
              <w:t xml:space="preserve"> – Research (6 marks) </w:t>
            </w:r>
          </w:p>
          <w:p w:rsidR="00B12BAC" w:rsidRPr="00F356DA" w:rsidRDefault="00B12BAC" w:rsidP="00B12BAC">
            <w:pPr>
              <w:ind w:right="-23"/>
              <w:rPr>
                <w:rFonts w:cstheme="minorHAnsi"/>
                <w:b/>
                <w:szCs w:val="24"/>
                <w:u w:val="single"/>
              </w:rPr>
            </w:pPr>
            <w:r w:rsidRPr="00F356DA">
              <w:rPr>
                <w:rFonts w:cstheme="minorHAnsi"/>
                <w:b/>
                <w:szCs w:val="24"/>
              </w:rPr>
              <w:t>NEA2 Section B</w:t>
            </w:r>
            <w:r w:rsidRPr="00F356DA">
              <w:rPr>
                <w:rFonts w:cstheme="minorHAnsi"/>
                <w:szCs w:val="24"/>
              </w:rPr>
              <w:t xml:space="preserve"> – Demonstration of technical skills (18 marks)</w:t>
            </w:r>
          </w:p>
          <w:p w:rsidR="00B12BAC" w:rsidRPr="00F356DA" w:rsidRDefault="00B12BAC" w:rsidP="00B12BAC">
            <w:pPr>
              <w:ind w:right="-23"/>
              <w:rPr>
                <w:rFonts w:cstheme="minorHAnsi"/>
                <w:b/>
                <w:szCs w:val="24"/>
                <w:u w:val="single"/>
              </w:rPr>
            </w:pPr>
            <w:r w:rsidRPr="00F356DA">
              <w:rPr>
                <w:rFonts w:cstheme="minorHAnsi"/>
                <w:b/>
                <w:szCs w:val="24"/>
              </w:rPr>
              <w:t>NEA2 Section C</w:t>
            </w:r>
            <w:r w:rsidRPr="00F356DA">
              <w:rPr>
                <w:rFonts w:cstheme="minorHAnsi"/>
                <w:szCs w:val="24"/>
              </w:rPr>
              <w:t xml:space="preserve"> – Planning for the final menu (8 marks) </w:t>
            </w:r>
          </w:p>
          <w:p w:rsidR="00B12BAC" w:rsidRPr="00F356DA" w:rsidRDefault="00B12BAC" w:rsidP="00B12BAC">
            <w:pPr>
              <w:ind w:right="-23"/>
              <w:rPr>
                <w:rFonts w:cstheme="minorHAnsi"/>
                <w:b/>
                <w:szCs w:val="24"/>
                <w:u w:val="single"/>
              </w:rPr>
            </w:pPr>
            <w:r w:rsidRPr="00F356DA">
              <w:rPr>
                <w:rFonts w:cstheme="minorHAnsi"/>
                <w:b/>
                <w:szCs w:val="24"/>
              </w:rPr>
              <w:t>NEA2 Section D</w:t>
            </w:r>
            <w:r w:rsidRPr="00F356DA">
              <w:rPr>
                <w:rFonts w:cstheme="minorHAnsi"/>
                <w:szCs w:val="24"/>
              </w:rPr>
              <w:t xml:space="preserve"> – Making the final dishes (30 marks) </w:t>
            </w:r>
          </w:p>
          <w:p w:rsidR="00782406" w:rsidRPr="00B12BAC" w:rsidRDefault="00B12BAC" w:rsidP="00B12BAC">
            <w:pPr>
              <w:ind w:right="-23"/>
              <w:rPr>
                <w:rFonts w:cstheme="minorHAnsi"/>
                <w:szCs w:val="24"/>
              </w:rPr>
            </w:pPr>
            <w:r w:rsidRPr="00F356DA">
              <w:rPr>
                <w:rFonts w:cstheme="minorHAnsi"/>
                <w:b/>
                <w:szCs w:val="24"/>
              </w:rPr>
              <w:t>NEA2 Section E</w:t>
            </w:r>
            <w:r w:rsidRPr="00F356DA">
              <w:rPr>
                <w:rFonts w:cstheme="minorHAnsi"/>
                <w:szCs w:val="24"/>
              </w:rPr>
              <w:t xml:space="preserve"> – Analyse and Evaluate (8 marks)</w:t>
            </w:r>
          </w:p>
        </w:tc>
      </w:tr>
      <w:tr w:rsidR="00B12BAC" w:rsidRPr="00F356DA" w:rsidTr="00B12BAC">
        <w:trPr>
          <w:trHeight w:val="1050"/>
        </w:trPr>
        <w:tc>
          <w:tcPr>
            <w:tcW w:w="9493" w:type="dxa"/>
            <w:tcBorders>
              <w:top w:val="single" w:sz="4" w:space="0" w:color="auto"/>
              <w:left w:val="single" w:sz="4" w:space="0" w:color="auto"/>
              <w:bottom w:val="single" w:sz="4" w:space="0" w:color="auto"/>
              <w:right w:val="single" w:sz="4" w:space="0" w:color="auto"/>
            </w:tcBorders>
          </w:tcPr>
          <w:p w:rsidR="00B12BAC" w:rsidRDefault="00B12BAC" w:rsidP="00B12BAC">
            <w:pPr>
              <w:rPr>
                <w:b/>
              </w:rPr>
            </w:pPr>
            <w:r w:rsidRPr="00152007">
              <w:rPr>
                <w:b/>
              </w:rPr>
              <w:t xml:space="preserve">Revision for Exam </w:t>
            </w:r>
          </w:p>
          <w:p w:rsidR="00B12BAC" w:rsidRPr="00F356DA" w:rsidRDefault="00B12BAC" w:rsidP="00B12BAC">
            <w:pPr>
              <w:ind w:right="-23"/>
              <w:rPr>
                <w:rFonts w:cstheme="minorHAnsi"/>
                <w:b/>
                <w:szCs w:val="24"/>
                <w:u w:val="single"/>
              </w:rPr>
            </w:pPr>
            <w:r>
              <w:t>Students will cover a vast range of topic areas from AQA specification and use their revision guide alongside various revision strategies to help them prepare for their exam. Theory work from Year 10 will be revisited.</w:t>
            </w:r>
          </w:p>
        </w:tc>
      </w:tr>
      <w:tr w:rsidR="0018333E" w:rsidRPr="00F356DA" w:rsidTr="00B12BAC">
        <w:tc>
          <w:tcPr>
            <w:tcW w:w="9493" w:type="dxa"/>
            <w:tcBorders>
              <w:top w:val="single" w:sz="4" w:space="0" w:color="auto"/>
              <w:left w:val="single" w:sz="4" w:space="0" w:color="auto"/>
              <w:bottom w:val="single" w:sz="4" w:space="0" w:color="auto"/>
              <w:right w:val="single" w:sz="4" w:space="0" w:color="auto"/>
            </w:tcBorders>
          </w:tcPr>
          <w:p w:rsidR="0018333E" w:rsidRPr="00B12BAC" w:rsidRDefault="0018333E" w:rsidP="00B12BAC">
            <w:pPr>
              <w:ind w:right="-23"/>
              <w:rPr>
                <w:rFonts w:cstheme="minorHAnsi"/>
                <w:b/>
                <w:i/>
                <w:szCs w:val="24"/>
                <w:u w:val="single"/>
              </w:rPr>
            </w:pPr>
            <w:r w:rsidRPr="00B12BAC">
              <w:rPr>
                <w:rFonts w:cstheme="minorHAnsi"/>
                <w:b/>
                <w:i/>
                <w:szCs w:val="24"/>
                <w:u w:val="single"/>
              </w:rPr>
              <w:t xml:space="preserve">Spring/Summer </w:t>
            </w:r>
            <w:r w:rsidR="00B12BAC">
              <w:rPr>
                <w:rFonts w:cstheme="minorHAnsi"/>
                <w:b/>
                <w:i/>
                <w:szCs w:val="24"/>
                <w:u w:val="single"/>
              </w:rPr>
              <w:t>T</w:t>
            </w:r>
            <w:r w:rsidRPr="00B12BAC">
              <w:rPr>
                <w:rFonts w:cstheme="minorHAnsi"/>
                <w:b/>
                <w:i/>
                <w:szCs w:val="24"/>
                <w:u w:val="single"/>
              </w:rPr>
              <w:t xml:space="preserve">erm </w:t>
            </w:r>
          </w:p>
          <w:p w:rsidR="001E02EB" w:rsidRDefault="00232E7B" w:rsidP="001E02EB">
            <w:pPr>
              <w:pStyle w:val="xmsonormal"/>
              <w:shd w:val="clear" w:color="auto" w:fill="FFFFFF"/>
              <w:spacing w:before="0" w:beforeAutospacing="0" w:after="0" w:afterAutospacing="0"/>
              <w:jc w:val="both"/>
              <w:rPr>
                <w:rFonts w:ascii="Calibri" w:hAnsi="Calibri" w:cs="Calibri"/>
                <w:b/>
                <w:bCs/>
                <w:sz w:val="22"/>
                <w:szCs w:val="22"/>
              </w:rPr>
            </w:pPr>
            <w:r>
              <w:rPr>
                <w:rFonts w:ascii="Calibri" w:hAnsi="Calibri" w:cs="Calibri"/>
                <w:b/>
                <w:bCs/>
                <w:sz w:val="22"/>
                <w:szCs w:val="22"/>
              </w:rPr>
              <w:t xml:space="preserve">GCSE AQA </w:t>
            </w:r>
            <w:r>
              <w:rPr>
                <w:rFonts w:ascii="Calibri" w:hAnsi="Calibri" w:cs="Calibri"/>
                <w:b/>
                <w:bCs/>
                <w:sz w:val="22"/>
                <w:szCs w:val="22"/>
              </w:rPr>
              <w:t>Food Preparation &amp; Nutrition</w:t>
            </w:r>
            <w:r>
              <w:rPr>
                <w:rFonts w:ascii="Calibri" w:hAnsi="Calibri" w:cs="Calibri"/>
                <w:b/>
                <w:bCs/>
                <w:sz w:val="22"/>
                <w:szCs w:val="22"/>
              </w:rPr>
              <w:t xml:space="preserve"> </w:t>
            </w:r>
            <w:r w:rsidRPr="00FF749C">
              <w:rPr>
                <w:rFonts w:ascii="Calibri" w:hAnsi="Calibri" w:cs="Calibri"/>
                <w:b/>
                <w:bCs/>
                <w:sz w:val="22"/>
                <w:szCs w:val="22"/>
              </w:rPr>
              <w:t xml:space="preserve">Written </w:t>
            </w:r>
            <w:r>
              <w:rPr>
                <w:rFonts w:ascii="Calibri" w:hAnsi="Calibri" w:cs="Calibri"/>
                <w:b/>
                <w:bCs/>
                <w:sz w:val="22"/>
                <w:szCs w:val="22"/>
              </w:rPr>
              <w:t>Exam</w:t>
            </w:r>
            <w:r w:rsidRPr="00FF749C">
              <w:rPr>
                <w:rFonts w:ascii="Calibri" w:hAnsi="Calibri" w:cs="Calibri"/>
                <w:b/>
                <w:bCs/>
                <w:sz w:val="22"/>
                <w:szCs w:val="22"/>
              </w:rPr>
              <w:t xml:space="preserve"> </w:t>
            </w:r>
            <w:r>
              <w:rPr>
                <w:rFonts w:ascii="Calibri" w:hAnsi="Calibri" w:cs="Calibri"/>
                <w:b/>
                <w:bCs/>
                <w:sz w:val="22"/>
                <w:szCs w:val="22"/>
              </w:rPr>
              <w:t xml:space="preserve">worth </w:t>
            </w:r>
            <w:r w:rsidRPr="00FF749C">
              <w:rPr>
                <w:rFonts w:ascii="Calibri" w:hAnsi="Calibri" w:cs="Calibri"/>
                <w:b/>
                <w:bCs/>
                <w:sz w:val="22"/>
                <w:szCs w:val="22"/>
              </w:rPr>
              <w:t xml:space="preserve">50% of the </w:t>
            </w:r>
            <w:r>
              <w:rPr>
                <w:rFonts w:ascii="Calibri" w:hAnsi="Calibri" w:cs="Calibri"/>
                <w:b/>
                <w:bCs/>
                <w:sz w:val="22"/>
                <w:szCs w:val="22"/>
              </w:rPr>
              <w:t>final</w:t>
            </w:r>
            <w:r w:rsidRPr="00FF749C">
              <w:rPr>
                <w:rFonts w:ascii="Calibri" w:hAnsi="Calibri" w:cs="Calibri"/>
                <w:b/>
                <w:bCs/>
                <w:sz w:val="22"/>
                <w:szCs w:val="22"/>
              </w:rPr>
              <w:t xml:space="preserve"> </w:t>
            </w:r>
            <w:r>
              <w:rPr>
                <w:rFonts w:ascii="Calibri" w:hAnsi="Calibri" w:cs="Calibri"/>
                <w:b/>
                <w:bCs/>
                <w:sz w:val="22"/>
                <w:szCs w:val="22"/>
              </w:rPr>
              <w:t xml:space="preserve">grade. </w:t>
            </w:r>
          </w:p>
          <w:p w:rsidR="001E02EB" w:rsidRPr="001E02EB" w:rsidRDefault="001E02EB" w:rsidP="001E02EB">
            <w:pPr>
              <w:pStyle w:val="xmsonormal"/>
              <w:shd w:val="clear" w:color="auto" w:fill="FFFFFF"/>
              <w:spacing w:before="0" w:beforeAutospacing="0" w:after="0" w:afterAutospacing="0"/>
              <w:jc w:val="both"/>
              <w:rPr>
                <w:rFonts w:ascii="Calibri" w:hAnsi="Calibri" w:cs="Calibri"/>
                <w:bCs/>
                <w:i/>
                <w:sz w:val="22"/>
                <w:szCs w:val="22"/>
              </w:rPr>
            </w:pPr>
            <w:r w:rsidRPr="000A3A5D">
              <w:rPr>
                <w:rFonts w:ascii="Calibri" w:hAnsi="Calibri" w:cs="Calibri"/>
                <w:b/>
                <w:bCs/>
                <w:i/>
                <w:sz w:val="22"/>
                <w:szCs w:val="22"/>
              </w:rPr>
              <w:t>Multiple choice questions</w:t>
            </w:r>
            <w:r w:rsidRPr="001E02EB">
              <w:rPr>
                <w:rFonts w:ascii="Calibri" w:hAnsi="Calibri" w:cs="Calibri"/>
                <w:bCs/>
                <w:i/>
                <w:sz w:val="22"/>
                <w:szCs w:val="22"/>
              </w:rPr>
              <w:t xml:space="preserve"> (20 marks)</w:t>
            </w:r>
          </w:p>
          <w:p w:rsidR="001E02EB" w:rsidRPr="001E02EB" w:rsidRDefault="001E02EB" w:rsidP="001E02EB">
            <w:pPr>
              <w:pStyle w:val="xmsonormal"/>
              <w:shd w:val="clear" w:color="auto" w:fill="FFFFFF"/>
              <w:spacing w:before="0" w:beforeAutospacing="0" w:after="0" w:afterAutospacing="0"/>
              <w:jc w:val="both"/>
              <w:rPr>
                <w:rFonts w:ascii="Calibri" w:hAnsi="Calibri" w:cs="Calibri"/>
                <w:bCs/>
                <w:i/>
                <w:sz w:val="22"/>
                <w:szCs w:val="22"/>
              </w:rPr>
            </w:pPr>
            <w:r w:rsidRPr="000A3A5D">
              <w:rPr>
                <w:rFonts w:ascii="Calibri" w:hAnsi="Calibri" w:cs="Calibri"/>
                <w:b/>
                <w:bCs/>
                <w:i/>
                <w:sz w:val="22"/>
                <w:szCs w:val="22"/>
              </w:rPr>
              <w:t xml:space="preserve">Five questions each with </w:t>
            </w:r>
            <w:proofErr w:type="gramStart"/>
            <w:r w:rsidRPr="000A3A5D">
              <w:rPr>
                <w:rFonts w:ascii="Calibri" w:hAnsi="Calibri" w:cs="Calibri"/>
                <w:b/>
                <w:bCs/>
                <w:i/>
                <w:sz w:val="22"/>
                <w:szCs w:val="22"/>
              </w:rPr>
              <w:t>a number of</w:t>
            </w:r>
            <w:proofErr w:type="gramEnd"/>
            <w:r w:rsidRPr="000A3A5D">
              <w:rPr>
                <w:rFonts w:ascii="Calibri" w:hAnsi="Calibri" w:cs="Calibri"/>
                <w:b/>
                <w:bCs/>
                <w:i/>
                <w:sz w:val="22"/>
                <w:szCs w:val="22"/>
              </w:rPr>
              <w:t xml:space="preserve"> sub questions</w:t>
            </w:r>
            <w:r w:rsidRPr="001E02EB">
              <w:rPr>
                <w:rFonts w:ascii="Calibri" w:hAnsi="Calibri" w:cs="Calibri"/>
                <w:bCs/>
                <w:i/>
                <w:sz w:val="22"/>
                <w:szCs w:val="22"/>
              </w:rPr>
              <w:t xml:space="preserve"> (80 marks)</w:t>
            </w:r>
          </w:p>
          <w:p w:rsidR="0018333E" w:rsidRPr="00F356DA" w:rsidRDefault="0018333E" w:rsidP="00B12BAC">
            <w:pPr>
              <w:ind w:right="-23"/>
              <w:rPr>
                <w:rFonts w:cstheme="minorHAnsi"/>
                <w:szCs w:val="24"/>
              </w:rPr>
            </w:pPr>
            <w:r w:rsidRPr="00F356DA">
              <w:rPr>
                <w:rFonts w:cstheme="minorHAnsi"/>
                <w:szCs w:val="24"/>
              </w:rPr>
              <w:t>Twenty multiple choice questions</w:t>
            </w:r>
            <w:r w:rsidR="001E02EB">
              <w:rPr>
                <w:rFonts w:cstheme="minorHAnsi"/>
                <w:szCs w:val="24"/>
              </w:rPr>
              <w:t xml:space="preserve"> followed by f</w:t>
            </w:r>
            <w:r w:rsidRPr="00F356DA">
              <w:rPr>
                <w:rFonts w:cstheme="minorHAnsi"/>
                <w:szCs w:val="24"/>
              </w:rPr>
              <w:t xml:space="preserve">ive questions </w:t>
            </w:r>
            <w:r w:rsidR="001E02EB">
              <w:rPr>
                <w:rFonts w:cstheme="minorHAnsi"/>
                <w:szCs w:val="24"/>
              </w:rPr>
              <w:t xml:space="preserve">varying </w:t>
            </w:r>
            <w:r w:rsidRPr="00F356DA">
              <w:rPr>
                <w:rFonts w:cstheme="minorHAnsi"/>
                <w:szCs w:val="24"/>
              </w:rPr>
              <w:t xml:space="preserve">in different styles and length relating to; Food, nutrition and health, Food science, Food safety, Food choice and Food Provenance. </w:t>
            </w:r>
          </w:p>
          <w:p w:rsidR="0018333E" w:rsidRPr="00F356DA" w:rsidRDefault="0018333E" w:rsidP="00B12BAC">
            <w:pPr>
              <w:ind w:right="-23"/>
              <w:rPr>
                <w:rFonts w:cstheme="minorHAnsi"/>
                <w:szCs w:val="24"/>
              </w:rPr>
            </w:pPr>
            <w:r w:rsidRPr="00F356DA">
              <w:rPr>
                <w:rFonts w:cstheme="minorHAnsi"/>
                <w:szCs w:val="24"/>
              </w:rPr>
              <w:t>Throughout the GCSE, students are given exam</w:t>
            </w:r>
            <w:r w:rsidR="00232E7B">
              <w:rPr>
                <w:rFonts w:cstheme="minorHAnsi"/>
                <w:szCs w:val="24"/>
              </w:rPr>
              <w:t>-</w:t>
            </w:r>
            <w:r w:rsidRPr="00F356DA">
              <w:rPr>
                <w:rFonts w:cstheme="minorHAnsi"/>
                <w:szCs w:val="24"/>
              </w:rPr>
              <w:t>style questions to assist with the preparation for the written exam. During revision sessions students will recall knowledge through interactive quizzes, games, practical activities</w:t>
            </w:r>
            <w:r w:rsidR="00232E7B">
              <w:rPr>
                <w:rFonts w:cstheme="minorHAnsi"/>
                <w:szCs w:val="24"/>
              </w:rPr>
              <w:t>, revision notes</w:t>
            </w:r>
            <w:r w:rsidRPr="00F356DA">
              <w:rPr>
                <w:rFonts w:cstheme="minorHAnsi"/>
                <w:szCs w:val="24"/>
              </w:rPr>
              <w:t xml:space="preserve"> and exam questions. </w:t>
            </w:r>
          </w:p>
        </w:tc>
      </w:tr>
    </w:tbl>
    <w:p w:rsidR="00B12BAC" w:rsidRDefault="00B12BAC" w:rsidP="006A7818">
      <w:pPr>
        <w:ind w:right="-23"/>
        <w:rPr>
          <w:rFonts w:cstheme="minorHAnsi"/>
          <w:sz w:val="24"/>
          <w:szCs w:val="24"/>
        </w:rPr>
      </w:pPr>
      <w:bookmarkStart w:id="0" w:name="_GoBack"/>
      <w:bookmarkEnd w:id="0"/>
    </w:p>
    <w:p w:rsidR="0018333E" w:rsidRPr="00B12BAC" w:rsidRDefault="0018333E" w:rsidP="00232E7B">
      <w:pPr>
        <w:rPr>
          <w:rFonts w:cstheme="minorHAnsi"/>
          <w:sz w:val="24"/>
          <w:szCs w:val="24"/>
        </w:rPr>
      </w:pPr>
    </w:p>
    <w:sectPr w:rsidR="0018333E" w:rsidRPr="00B12BAC" w:rsidSect="006A7818">
      <w:pgSz w:w="11906" w:h="16838"/>
      <w:pgMar w:top="567" w:right="991"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F8E"/>
    <w:multiLevelType w:val="multilevel"/>
    <w:tmpl w:val="4932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A06A8"/>
    <w:multiLevelType w:val="multilevel"/>
    <w:tmpl w:val="FA78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536C6"/>
    <w:multiLevelType w:val="hybridMultilevel"/>
    <w:tmpl w:val="FCAA9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441FFE"/>
    <w:multiLevelType w:val="hybridMultilevel"/>
    <w:tmpl w:val="18BAD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76140B"/>
    <w:multiLevelType w:val="hybridMultilevel"/>
    <w:tmpl w:val="0486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996979"/>
    <w:multiLevelType w:val="multilevel"/>
    <w:tmpl w:val="08EE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791675"/>
    <w:multiLevelType w:val="multilevel"/>
    <w:tmpl w:val="61F6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3B3CDF"/>
    <w:multiLevelType w:val="multilevel"/>
    <w:tmpl w:val="FD80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6"/>
  </w:num>
  <w:num w:numId="5">
    <w:abstractNumId w:val="5"/>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248"/>
    <w:rsid w:val="000049AB"/>
    <w:rsid w:val="0003679D"/>
    <w:rsid w:val="000712D1"/>
    <w:rsid w:val="00087B47"/>
    <w:rsid w:val="000A3A5D"/>
    <w:rsid w:val="001214C8"/>
    <w:rsid w:val="00135ECF"/>
    <w:rsid w:val="00152007"/>
    <w:rsid w:val="001610C7"/>
    <w:rsid w:val="0018333E"/>
    <w:rsid w:val="00194E25"/>
    <w:rsid w:val="001E02EB"/>
    <w:rsid w:val="00206DAA"/>
    <w:rsid w:val="00232E7B"/>
    <w:rsid w:val="002458C5"/>
    <w:rsid w:val="003874B5"/>
    <w:rsid w:val="00445835"/>
    <w:rsid w:val="004D0D97"/>
    <w:rsid w:val="00522524"/>
    <w:rsid w:val="0055066D"/>
    <w:rsid w:val="00555A87"/>
    <w:rsid w:val="006A7818"/>
    <w:rsid w:val="00703BAE"/>
    <w:rsid w:val="007156A9"/>
    <w:rsid w:val="00782406"/>
    <w:rsid w:val="007B7BB4"/>
    <w:rsid w:val="00834248"/>
    <w:rsid w:val="008B4E16"/>
    <w:rsid w:val="008E49E2"/>
    <w:rsid w:val="009833EB"/>
    <w:rsid w:val="009D7898"/>
    <w:rsid w:val="009E5658"/>
    <w:rsid w:val="009F5D4B"/>
    <w:rsid w:val="00A94CAC"/>
    <w:rsid w:val="00AB12C9"/>
    <w:rsid w:val="00AC3D37"/>
    <w:rsid w:val="00B12BAC"/>
    <w:rsid w:val="00B2055D"/>
    <w:rsid w:val="00B84CFA"/>
    <w:rsid w:val="00B868AC"/>
    <w:rsid w:val="00B96FE8"/>
    <w:rsid w:val="00C464E5"/>
    <w:rsid w:val="00D52564"/>
    <w:rsid w:val="00D546BD"/>
    <w:rsid w:val="00E04F50"/>
    <w:rsid w:val="00E22701"/>
    <w:rsid w:val="00E86511"/>
    <w:rsid w:val="00EE3B16"/>
    <w:rsid w:val="00EE7051"/>
    <w:rsid w:val="00F13F18"/>
    <w:rsid w:val="00F356DA"/>
    <w:rsid w:val="00F628DB"/>
    <w:rsid w:val="00F74E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E96F2"/>
  <w15:chartTrackingRefBased/>
  <w15:docId w15:val="{AB8FBEB9-DF19-42D3-B228-FD6E479C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4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F50"/>
    <w:pPr>
      <w:ind w:left="720"/>
      <w:contextualSpacing/>
    </w:pPr>
  </w:style>
  <w:style w:type="paragraph" w:customStyle="1" w:styleId="xmsonormal">
    <w:name w:val="x_msonormal"/>
    <w:basedOn w:val="Normal"/>
    <w:rsid w:val="00B12BA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80674">
      <w:bodyDiv w:val="1"/>
      <w:marLeft w:val="0"/>
      <w:marRight w:val="0"/>
      <w:marTop w:val="0"/>
      <w:marBottom w:val="0"/>
      <w:divBdr>
        <w:top w:val="none" w:sz="0" w:space="0" w:color="auto"/>
        <w:left w:val="none" w:sz="0" w:space="0" w:color="auto"/>
        <w:bottom w:val="none" w:sz="0" w:space="0" w:color="auto"/>
        <w:right w:val="none" w:sz="0" w:space="0" w:color="auto"/>
      </w:divBdr>
    </w:div>
    <w:div w:id="714084137">
      <w:bodyDiv w:val="1"/>
      <w:marLeft w:val="0"/>
      <w:marRight w:val="0"/>
      <w:marTop w:val="0"/>
      <w:marBottom w:val="0"/>
      <w:divBdr>
        <w:top w:val="none" w:sz="0" w:space="0" w:color="auto"/>
        <w:left w:val="none" w:sz="0" w:space="0" w:color="auto"/>
        <w:bottom w:val="none" w:sz="0" w:space="0" w:color="auto"/>
        <w:right w:val="none" w:sz="0" w:space="0" w:color="auto"/>
      </w:divBdr>
    </w:div>
    <w:div w:id="863634029">
      <w:bodyDiv w:val="1"/>
      <w:marLeft w:val="0"/>
      <w:marRight w:val="0"/>
      <w:marTop w:val="0"/>
      <w:marBottom w:val="0"/>
      <w:divBdr>
        <w:top w:val="none" w:sz="0" w:space="0" w:color="auto"/>
        <w:left w:val="none" w:sz="0" w:space="0" w:color="auto"/>
        <w:bottom w:val="none" w:sz="0" w:space="0" w:color="auto"/>
        <w:right w:val="none" w:sz="0" w:space="0" w:color="auto"/>
      </w:divBdr>
      <w:divsChild>
        <w:div w:id="110756642">
          <w:marLeft w:val="0"/>
          <w:marRight w:val="0"/>
          <w:marTop w:val="0"/>
          <w:marBottom w:val="0"/>
          <w:divBdr>
            <w:top w:val="none" w:sz="0" w:space="0" w:color="auto"/>
            <w:left w:val="none" w:sz="0" w:space="0" w:color="auto"/>
            <w:bottom w:val="none" w:sz="0" w:space="0" w:color="auto"/>
            <w:right w:val="none" w:sz="0" w:space="0" w:color="auto"/>
          </w:divBdr>
        </w:div>
      </w:divsChild>
    </w:div>
    <w:div w:id="1171985417">
      <w:bodyDiv w:val="1"/>
      <w:marLeft w:val="0"/>
      <w:marRight w:val="0"/>
      <w:marTop w:val="0"/>
      <w:marBottom w:val="0"/>
      <w:divBdr>
        <w:top w:val="none" w:sz="0" w:space="0" w:color="auto"/>
        <w:left w:val="none" w:sz="0" w:space="0" w:color="auto"/>
        <w:bottom w:val="none" w:sz="0" w:space="0" w:color="auto"/>
        <w:right w:val="none" w:sz="0" w:space="0" w:color="auto"/>
      </w:divBdr>
    </w:div>
    <w:div w:id="1390688410">
      <w:bodyDiv w:val="1"/>
      <w:marLeft w:val="0"/>
      <w:marRight w:val="0"/>
      <w:marTop w:val="0"/>
      <w:marBottom w:val="0"/>
      <w:divBdr>
        <w:top w:val="none" w:sz="0" w:space="0" w:color="auto"/>
        <w:left w:val="none" w:sz="0" w:space="0" w:color="auto"/>
        <w:bottom w:val="none" w:sz="0" w:space="0" w:color="auto"/>
        <w:right w:val="none" w:sz="0" w:space="0" w:color="auto"/>
      </w:divBdr>
    </w:div>
    <w:div w:id="1497767029">
      <w:bodyDiv w:val="1"/>
      <w:marLeft w:val="0"/>
      <w:marRight w:val="0"/>
      <w:marTop w:val="0"/>
      <w:marBottom w:val="0"/>
      <w:divBdr>
        <w:top w:val="none" w:sz="0" w:space="0" w:color="auto"/>
        <w:left w:val="none" w:sz="0" w:space="0" w:color="auto"/>
        <w:bottom w:val="none" w:sz="0" w:space="0" w:color="auto"/>
        <w:right w:val="none" w:sz="0" w:space="0" w:color="auto"/>
      </w:divBdr>
    </w:div>
    <w:div w:id="1501503653">
      <w:bodyDiv w:val="1"/>
      <w:marLeft w:val="0"/>
      <w:marRight w:val="0"/>
      <w:marTop w:val="0"/>
      <w:marBottom w:val="0"/>
      <w:divBdr>
        <w:top w:val="none" w:sz="0" w:space="0" w:color="auto"/>
        <w:left w:val="none" w:sz="0" w:space="0" w:color="auto"/>
        <w:bottom w:val="none" w:sz="0" w:space="0" w:color="auto"/>
        <w:right w:val="none" w:sz="0" w:space="0" w:color="auto"/>
      </w:divBdr>
    </w:div>
    <w:div w:id="183213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cid:03bc148d-67a2-4c74-b10c-b77ce3705f4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13EED-070F-4360-8F11-07767455B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Soar Valley College</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Patterson</dc:creator>
  <cp:keywords/>
  <dc:description/>
  <cp:lastModifiedBy>Nilesh Khushalbhai</cp:lastModifiedBy>
  <cp:revision>31</cp:revision>
  <dcterms:created xsi:type="dcterms:W3CDTF">2022-10-31T15:42:00Z</dcterms:created>
  <dcterms:modified xsi:type="dcterms:W3CDTF">2022-11-11T13:03:00Z</dcterms:modified>
</cp:coreProperties>
</file>